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702A" w14:textId="6FA0DEC1" w:rsidR="00A14F36" w:rsidRPr="00A14F36" w:rsidRDefault="00A14F36" w:rsidP="00A14F36">
      <w:pPr>
        <w:keepNext/>
        <w:pBdr>
          <w:bottom w:val="single" w:sz="8" w:space="1" w:color="000080"/>
        </w:pBdr>
        <w:tabs>
          <w:tab w:val="left" w:pos="0"/>
        </w:tabs>
        <w:suppressAutoHyphens/>
        <w:spacing w:before="57" w:after="57" w:line="240" w:lineRule="auto"/>
        <w:jc w:val="center"/>
        <w:outlineLvl w:val="1"/>
        <w:rPr>
          <w:rFonts w:ascii="Arial" w:eastAsia="Times New Roman" w:hAnsi="Arial" w:cs="Arial"/>
          <w:b/>
          <w:color w:val="002060"/>
          <w:sz w:val="24"/>
          <w:lang w:eastAsia="ar-SA"/>
        </w:rPr>
      </w:pPr>
      <w:bookmarkStart w:id="0" w:name="_Toc158195480"/>
      <w:bookmarkStart w:id="1" w:name="_GoBack"/>
      <w:bookmarkEnd w:id="1"/>
      <w:r w:rsidRPr="00A14F36">
        <w:rPr>
          <w:rFonts w:ascii="Arial" w:eastAsia="Times New Roman" w:hAnsi="Arial" w:cs="Arial"/>
          <w:b/>
          <w:color w:val="002060"/>
          <w:sz w:val="24"/>
          <w:lang w:eastAsia="ar-SA"/>
        </w:rPr>
        <w:t>Υπόδειγμα Τεχνικής Προσφοράς</w:t>
      </w:r>
      <w:bookmarkEnd w:id="0"/>
    </w:p>
    <w:p w14:paraId="7E69BB18" w14:textId="77777777" w:rsidR="00A14F36" w:rsidRPr="00A14F36" w:rsidRDefault="00A14F36" w:rsidP="00A14F36">
      <w:pPr>
        <w:suppressAutoHyphens/>
        <w:spacing w:after="0" w:line="240" w:lineRule="auto"/>
        <w:jc w:val="center"/>
        <w:rPr>
          <w:rFonts w:ascii="Calibri" w:eastAsia="Times New Roman" w:hAnsi="Calibri" w:cs="Calibri"/>
          <w:b/>
          <w:bCs/>
          <w:iCs/>
          <w:szCs w:val="24"/>
          <w:lang w:eastAsia="ar-SA"/>
        </w:rPr>
      </w:pPr>
      <w:r w:rsidRPr="00A14F36">
        <w:rPr>
          <w:rFonts w:ascii="Calibri" w:eastAsia="Times New Roman" w:hAnsi="Calibri" w:cs="Calibri"/>
          <w:b/>
          <w:bCs/>
          <w:iCs/>
          <w:szCs w:val="24"/>
          <w:lang w:eastAsia="ar-SA"/>
        </w:rPr>
        <w:t>Τεχνική προσφορά - Πίνακες συμμόρφωσης</w:t>
      </w:r>
    </w:p>
    <w:p w14:paraId="393B7EA1" w14:textId="77777777" w:rsidR="00A14F36" w:rsidRPr="00A14F36" w:rsidRDefault="00A14F36" w:rsidP="00A14F36">
      <w:pPr>
        <w:suppressAutoHyphens/>
        <w:spacing w:after="0" w:line="240" w:lineRule="auto"/>
        <w:jc w:val="center"/>
        <w:rPr>
          <w:rFonts w:ascii="Calibri" w:eastAsia="Times New Roman" w:hAnsi="Calibri" w:cs="Calibri"/>
          <w:b/>
          <w:bCs/>
          <w:iCs/>
          <w:szCs w:val="24"/>
          <w:lang w:eastAsia="ar-SA"/>
        </w:rPr>
      </w:pPr>
      <w:r w:rsidRPr="00A14F36">
        <w:rPr>
          <w:rFonts w:ascii="Calibri" w:eastAsia="Times New Roman" w:hAnsi="Calibri" w:cs="Calibri"/>
          <w:b/>
          <w:bCs/>
          <w:iCs/>
          <w:szCs w:val="24"/>
          <w:lang w:eastAsia="ar-SA"/>
        </w:rPr>
        <w:t xml:space="preserve">ανοικτού ηλεκτρονικού, κάτω των ορίων,  διαγωνισμού </w:t>
      </w:r>
    </w:p>
    <w:p w14:paraId="3A75CA85" w14:textId="77777777" w:rsidR="00A14F36" w:rsidRPr="00A14F36" w:rsidRDefault="00A14F36" w:rsidP="00A14F36">
      <w:pPr>
        <w:suppressAutoHyphens/>
        <w:spacing w:after="0" w:line="240" w:lineRule="auto"/>
        <w:jc w:val="center"/>
        <w:rPr>
          <w:rFonts w:ascii="Calibri" w:eastAsia="Times New Roman" w:hAnsi="Calibri" w:cs="Calibri"/>
          <w:b/>
          <w:bCs/>
          <w:iCs/>
          <w:szCs w:val="24"/>
          <w:lang w:eastAsia="ar-SA"/>
        </w:rPr>
      </w:pPr>
      <w:r w:rsidRPr="00A14F36">
        <w:rPr>
          <w:rFonts w:ascii="Calibri" w:eastAsia="Times New Roman" w:hAnsi="Calibri" w:cs="Calibri"/>
          <w:b/>
          <w:bCs/>
          <w:iCs/>
          <w:szCs w:val="24"/>
          <w:lang w:eastAsia="ar-SA"/>
        </w:rPr>
        <w:t xml:space="preserve">σύναψης συμβάσης  προμήθειας του αγαθού </w:t>
      </w:r>
      <w:proofErr w:type="spellStart"/>
      <w:r w:rsidRPr="00A14F36">
        <w:rPr>
          <w:rFonts w:ascii="Calibri" w:eastAsia="Times New Roman" w:hAnsi="Calibri" w:cs="Calibri"/>
          <w:b/>
          <w:bCs/>
          <w:iCs/>
          <w:szCs w:val="24"/>
          <w:lang w:eastAsia="ar-SA"/>
        </w:rPr>
        <w:t>online</w:t>
      </w:r>
      <w:proofErr w:type="spellEnd"/>
      <w:r w:rsidRPr="00A14F36">
        <w:rPr>
          <w:rFonts w:ascii="Calibri" w:eastAsia="Times New Roman" w:hAnsi="Calibri" w:cs="Calibri"/>
          <w:b/>
          <w:bCs/>
          <w:iCs/>
          <w:szCs w:val="24"/>
          <w:lang w:eastAsia="ar-SA"/>
        </w:rPr>
        <w:t xml:space="preserve"> Συνδρομών Βάσεων Δεδομένων για ένα έτος για τις ανάγκες των Βιβλιοθηκών του Διεθνούς Πανεπιστημίου της Ελλάδος (ΔΙ.ΠΑ.Ε).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73"/>
        <w:gridCol w:w="7545"/>
      </w:tblGrid>
      <w:tr w:rsidR="00A14F36" w:rsidRPr="00A14F36" w14:paraId="2E8238D2" w14:textId="77777777" w:rsidTr="008E06F3">
        <w:tc>
          <w:tcPr>
            <w:tcW w:w="2073" w:type="dxa"/>
            <w:shd w:val="clear" w:color="auto" w:fill="auto"/>
          </w:tcPr>
          <w:p w14:paraId="53E71699"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r w:rsidRPr="00A14F36">
              <w:rPr>
                <w:rFonts w:ascii="Calibri" w:eastAsia="Times New Roman" w:hAnsi="Calibri" w:cs="Calibri"/>
                <w:szCs w:val="24"/>
                <w:lang w:eastAsia="ar-SA"/>
              </w:rPr>
              <w:t>ΕΠΩΝΥΜΙΑ</w:t>
            </w:r>
          </w:p>
        </w:tc>
        <w:tc>
          <w:tcPr>
            <w:tcW w:w="7545" w:type="dxa"/>
            <w:shd w:val="clear" w:color="auto" w:fill="auto"/>
          </w:tcPr>
          <w:p w14:paraId="635AD3F5"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tc>
      </w:tr>
      <w:tr w:rsidR="00A14F36" w:rsidRPr="00A14F36" w14:paraId="4C412574" w14:textId="77777777" w:rsidTr="008E06F3">
        <w:tc>
          <w:tcPr>
            <w:tcW w:w="2073" w:type="dxa"/>
            <w:shd w:val="clear" w:color="auto" w:fill="auto"/>
          </w:tcPr>
          <w:p w14:paraId="54CA8975"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r w:rsidRPr="00A14F36">
              <w:rPr>
                <w:rFonts w:ascii="Calibri" w:eastAsia="Times New Roman" w:hAnsi="Calibri" w:cs="Calibri"/>
                <w:szCs w:val="24"/>
                <w:lang w:eastAsia="ar-SA"/>
              </w:rPr>
              <w:t>Α.Φ.Μ.</w:t>
            </w:r>
          </w:p>
        </w:tc>
        <w:tc>
          <w:tcPr>
            <w:tcW w:w="7545" w:type="dxa"/>
            <w:shd w:val="clear" w:color="auto" w:fill="auto"/>
          </w:tcPr>
          <w:p w14:paraId="79083E0B"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tc>
      </w:tr>
      <w:tr w:rsidR="00A14F36" w:rsidRPr="00A14F36" w14:paraId="5576283D" w14:textId="77777777" w:rsidTr="008E06F3">
        <w:tc>
          <w:tcPr>
            <w:tcW w:w="2073" w:type="dxa"/>
            <w:shd w:val="clear" w:color="auto" w:fill="auto"/>
          </w:tcPr>
          <w:p w14:paraId="7A46BDE9"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r w:rsidRPr="00A14F36">
              <w:rPr>
                <w:rFonts w:ascii="Calibri" w:eastAsia="Times New Roman" w:hAnsi="Calibri" w:cs="Calibri"/>
                <w:szCs w:val="24"/>
                <w:lang w:eastAsia="ar-SA"/>
              </w:rPr>
              <w:t>ΔΙΕΥΘΥΝΣΗ – Τ.Κ.</w:t>
            </w:r>
          </w:p>
        </w:tc>
        <w:tc>
          <w:tcPr>
            <w:tcW w:w="7545" w:type="dxa"/>
            <w:shd w:val="clear" w:color="auto" w:fill="auto"/>
          </w:tcPr>
          <w:p w14:paraId="06F08DA2"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tc>
      </w:tr>
      <w:tr w:rsidR="00A14F36" w:rsidRPr="00A14F36" w14:paraId="2FB37E3C" w14:textId="77777777" w:rsidTr="008E06F3">
        <w:tc>
          <w:tcPr>
            <w:tcW w:w="2073" w:type="dxa"/>
            <w:shd w:val="clear" w:color="auto" w:fill="auto"/>
          </w:tcPr>
          <w:p w14:paraId="30F28254"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r w:rsidRPr="00A14F36">
              <w:rPr>
                <w:rFonts w:ascii="Calibri" w:eastAsia="Times New Roman" w:hAnsi="Calibri" w:cs="Calibri"/>
                <w:szCs w:val="24"/>
                <w:lang w:eastAsia="ar-SA"/>
              </w:rPr>
              <w:t>ΑΡΙΘΜΟΣ ΤΗΛΕΦΩΝΟΥ</w:t>
            </w:r>
          </w:p>
        </w:tc>
        <w:tc>
          <w:tcPr>
            <w:tcW w:w="7545" w:type="dxa"/>
            <w:shd w:val="clear" w:color="auto" w:fill="auto"/>
          </w:tcPr>
          <w:p w14:paraId="627EA602"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tc>
      </w:tr>
      <w:tr w:rsidR="00A14F36" w:rsidRPr="00A14F36" w14:paraId="00B73498" w14:textId="77777777" w:rsidTr="008E06F3">
        <w:tc>
          <w:tcPr>
            <w:tcW w:w="2073" w:type="dxa"/>
            <w:shd w:val="clear" w:color="auto" w:fill="auto"/>
          </w:tcPr>
          <w:p w14:paraId="13FE7FAB"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r w:rsidRPr="00A14F36">
              <w:rPr>
                <w:rFonts w:ascii="Calibri" w:eastAsia="Times New Roman" w:hAnsi="Calibri" w:cs="Calibri"/>
                <w:szCs w:val="24"/>
                <w:lang w:eastAsia="ar-SA" w:bidi="en-US"/>
              </w:rPr>
              <w:t>e</w:t>
            </w:r>
            <w:r w:rsidRPr="00A14F36">
              <w:rPr>
                <w:rFonts w:ascii="Calibri" w:eastAsia="Times New Roman" w:hAnsi="Calibri" w:cs="Calibri"/>
                <w:szCs w:val="24"/>
                <w:lang w:eastAsia="ar-SA"/>
              </w:rPr>
              <w:t>-</w:t>
            </w:r>
            <w:proofErr w:type="spellStart"/>
            <w:r w:rsidRPr="00A14F36">
              <w:rPr>
                <w:rFonts w:ascii="Calibri" w:eastAsia="Times New Roman" w:hAnsi="Calibri" w:cs="Calibri"/>
                <w:szCs w:val="24"/>
                <w:lang w:eastAsia="ar-SA" w:bidi="en-US"/>
              </w:rPr>
              <w:t>mail</w:t>
            </w:r>
            <w:proofErr w:type="spellEnd"/>
          </w:p>
        </w:tc>
        <w:tc>
          <w:tcPr>
            <w:tcW w:w="7545" w:type="dxa"/>
            <w:shd w:val="clear" w:color="auto" w:fill="auto"/>
          </w:tcPr>
          <w:p w14:paraId="25747B9E"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tc>
      </w:tr>
    </w:tbl>
    <w:p w14:paraId="0F6956AE" w14:textId="77777777" w:rsidR="00A14F36" w:rsidRPr="00A14F36" w:rsidRDefault="00A14F36" w:rsidP="00A14F36">
      <w:pPr>
        <w:suppressAutoHyphens/>
        <w:spacing w:after="120" w:line="240" w:lineRule="auto"/>
        <w:jc w:val="both"/>
        <w:rPr>
          <w:rFonts w:ascii="Calibri" w:eastAsia="Times New Roman" w:hAnsi="Calibri" w:cs="Calibri"/>
          <w:b/>
          <w:bCs/>
          <w:szCs w:val="24"/>
          <w:u w:val="single"/>
          <w:lang w:eastAsia="ar-SA"/>
        </w:rPr>
      </w:pPr>
    </w:p>
    <w:p w14:paraId="572F122D" w14:textId="77777777" w:rsidR="00A14F36" w:rsidRPr="00A14F36" w:rsidRDefault="00A14F36" w:rsidP="00A14F36">
      <w:pPr>
        <w:suppressAutoHyphens/>
        <w:spacing w:after="120" w:line="240" w:lineRule="auto"/>
        <w:jc w:val="both"/>
        <w:rPr>
          <w:rFonts w:ascii="Calibri" w:eastAsia="Times New Roman" w:hAnsi="Calibri" w:cs="Calibri"/>
          <w:b/>
          <w:bCs/>
          <w:szCs w:val="24"/>
          <w:u w:val="single"/>
          <w:lang w:eastAsia="ar-SA"/>
        </w:rPr>
      </w:pPr>
      <w:r w:rsidRPr="00A14F36">
        <w:rPr>
          <w:rFonts w:ascii="Calibri" w:eastAsia="Times New Roman" w:hAnsi="Calibri" w:cs="Calibri"/>
          <w:b/>
          <w:bCs/>
          <w:szCs w:val="24"/>
          <w:u w:val="single"/>
          <w:lang w:eastAsia="ar-SA"/>
        </w:rPr>
        <w:t>Μόνον για τον Πίνακα Α: Διαγράφονται τα τμήματα στα οποία ο προσφέρων δεν υποβάλει προσφορά</w:t>
      </w:r>
    </w:p>
    <w:tbl>
      <w:tblPr>
        <w:tblStyle w:val="a3"/>
        <w:tblW w:w="10695" w:type="dxa"/>
        <w:jc w:val="center"/>
        <w:tblLayout w:type="fixed"/>
        <w:tblLook w:val="04A0" w:firstRow="1" w:lastRow="0" w:firstColumn="1" w:lastColumn="0" w:noHBand="0" w:noVBand="1"/>
      </w:tblPr>
      <w:tblGrid>
        <w:gridCol w:w="551"/>
        <w:gridCol w:w="1963"/>
        <w:gridCol w:w="1417"/>
        <w:gridCol w:w="1276"/>
        <w:gridCol w:w="992"/>
        <w:gridCol w:w="1418"/>
        <w:gridCol w:w="992"/>
        <w:gridCol w:w="992"/>
        <w:gridCol w:w="1094"/>
      </w:tblGrid>
      <w:tr w:rsidR="00A14F36" w:rsidRPr="00A14F36" w14:paraId="7AC0DB7D" w14:textId="77777777" w:rsidTr="008E06F3">
        <w:trPr>
          <w:trHeight w:val="150"/>
          <w:jc w:val="center"/>
        </w:trPr>
        <w:tc>
          <w:tcPr>
            <w:tcW w:w="10695" w:type="dxa"/>
            <w:gridSpan w:val="9"/>
            <w:vAlign w:val="center"/>
          </w:tcPr>
          <w:p w14:paraId="43D919D5" w14:textId="77777777" w:rsidR="00A14F36" w:rsidRPr="00A14F36" w:rsidRDefault="00A14F36" w:rsidP="00A14F36">
            <w:pPr>
              <w:suppressAutoHyphens/>
              <w:spacing w:after="120"/>
              <w:jc w:val="center"/>
              <w:rPr>
                <w:rFonts w:ascii="Calibri" w:hAnsi="Calibri" w:cs="Calibri"/>
                <w:b/>
                <w:lang w:eastAsia="ar-SA"/>
              </w:rPr>
            </w:pPr>
            <w:r w:rsidRPr="00A14F36">
              <w:rPr>
                <w:rFonts w:ascii="Calibri" w:hAnsi="Calibri" w:cs="Calibri"/>
                <w:b/>
                <w:lang w:eastAsia="ar-SA"/>
              </w:rPr>
              <w:t>Πίνακας Α</w:t>
            </w:r>
          </w:p>
        </w:tc>
      </w:tr>
      <w:tr w:rsidR="00A14F36" w:rsidRPr="00A14F36" w14:paraId="143212EA" w14:textId="77777777" w:rsidTr="008E06F3">
        <w:trPr>
          <w:trHeight w:val="150"/>
          <w:jc w:val="center"/>
        </w:trPr>
        <w:tc>
          <w:tcPr>
            <w:tcW w:w="551" w:type="dxa"/>
            <w:vAlign w:val="center"/>
          </w:tcPr>
          <w:p w14:paraId="53B145D1"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 xml:space="preserve">Α/Α </w:t>
            </w:r>
          </w:p>
        </w:tc>
        <w:tc>
          <w:tcPr>
            <w:tcW w:w="1963" w:type="dxa"/>
            <w:vAlign w:val="center"/>
          </w:tcPr>
          <w:p w14:paraId="52D0430F"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Περιγραφή αγαθού</w:t>
            </w:r>
          </w:p>
        </w:tc>
        <w:tc>
          <w:tcPr>
            <w:tcW w:w="1417" w:type="dxa"/>
            <w:vAlign w:val="center"/>
          </w:tcPr>
          <w:p w14:paraId="1AA97204"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Εκδότης</w:t>
            </w:r>
          </w:p>
        </w:tc>
        <w:tc>
          <w:tcPr>
            <w:tcW w:w="1276" w:type="dxa"/>
            <w:vAlign w:val="center"/>
          </w:tcPr>
          <w:p w14:paraId="7187B594"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Άδεια χρήσης</w:t>
            </w:r>
          </w:p>
        </w:tc>
        <w:tc>
          <w:tcPr>
            <w:tcW w:w="992" w:type="dxa"/>
            <w:vAlign w:val="center"/>
          </w:tcPr>
          <w:p w14:paraId="7E4DDC75"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Μονάδα μέτρησης</w:t>
            </w:r>
          </w:p>
        </w:tc>
        <w:tc>
          <w:tcPr>
            <w:tcW w:w="1418" w:type="dxa"/>
            <w:vAlign w:val="center"/>
          </w:tcPr>
          <w:p w14:paraId="0C0F71B6"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Χρονική διάρκεια συνδρομής</w:t>
            </w:r>
          </w:p>
        </w:tc>
        <w:tc>
          <w:tcPr>
            <w:tcW w:w="992" w:type="dxa"/>
            <w:vAlign w:val="center"/>
          </w:tcPr>
          <w:p w14:paraId="478A1AAC"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Απαίτηση</w:t>
            </w:r>
          </w:p>
        </w:tc>
        <w:tc>
          <w:tcPr>
            <w:tcW w:w="992" w:type="dxa"/>
            <w:vAlign w:val="center"/>
          </w:tcPr>
          <w:p w14:paraId="182E243C"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Απάντηση</w:t>
            </w:r>
          </w:p>
        </w:tc>
        <w:tc>
          <w:tcPr>
            <w:tcW w:w="1094" w:type="dxa"/>
            <w:vAlign w:val="center"/>
          </w:tcPr>
          <w:p w14:paraId="3D30CCEA" w14:textId="77777777" w:rsidR="00A14F36" w:rsidRPr="00A14F36" w:rsidRDefault="00A14F36" w:rsidP="00A14F36">
            <w:pPr>
              <w:suppressAutoHyphens/>
              <w:spacing w:after="120"/>
              <w:jc w:val="center"/>
              <w:rPr>
                <w:rFonts w:ascii="Calibri" w:hAnsi="Calibri" w:cs="Calibri"/>
                <w:b/>
                <w:sz w:val="16"/>
                <w:szCs w:val="16"/>
                <w:lang w:eastAsia="ar-SA"/>
              </w:rPr>
            </w:pPr>
            <w:r w:rsidRPr="00A14F36">
              <w:rPr>
                <w:rFonts w:ascii="Calibri" w:hAnsi="Calibri" w:cs="Calibri"/>
                <w:b/>
                <w:sz w:val="16"/>
                <w:szCs w:val="16"/>
                <w:lang w:eastAsia="ar-SA"/>
              </w:rPr>
              <w:t>Παραπομπές</w:t>
            </w:r>
          </w:p>
        </w:tc>
      </w:tr>
      <w:tr w:rsidR="00A14F36" w:rsidRPr="00A14F36" w14:paraId="78CB0ED3" w14:textId="77777777" w:rsidTr="008E06F3">
        <w:trPr>
          <w:trHeight w:val="2299"/>
          <w:jc w:val="center"/>
        </w:trPr>
        <w:tc>
          <w:tcPr>
            <w:tcW w:w="551" w:type="dxa"/>
            <w:vAlign w:val="center"/>
          </w:tcPr>
          <w:p w14:paraId="600C4FAE"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1</w:t>
            </w:r>
          </w:p>
        </w:tc>
        <w:tc>
          <w:tcPr>
            <w:tcW w:w="1963" w:type="dxa"/>
            <w:vAlign w:val="center"/>
          </w:tcPr>
          <w:p w14:paraId="5359BAA6" w14:textId="77777777" w:rsidR="00A14F36" w:rsidRPr="00A14F36" w:rsidRDefault="00A14F36" w:rsidP="00A14F36">
            <w:pPr>
              <w:suppressAutoHyphens/>
              <w:spacing w:after="120"/>
              <w:rPr>
                <w:rFonts w:ascii="Calibri" w:hAnsi="Calibri" w:cs="Calibri"/>
                <w:sz w:val="16"/>
                <w:szCs w:val="16"/>
                <w:lang w:eastAsia="ar-SA"/>
              </w:rPr>
            </w:pPr>
            <w:r w:rsidRPr="00A14F36">
              <w:rPr>
                <w:rFonts w:ascii="Calibri" w:hAnsi="Calibri" w:cs="Calibri"/>
                <w:b/>
                <w:sz w:val="16"/>
                <w:szCs w:val="16"/>
                <w:lang w:eastAsia="ar-SA"/>
              </w:rPr>
              <w:t>ORBIS EUROPE (πρώην ονομασία AMADEUS)</w:t>
            </w:r>
            <w:r w:rsidRPr="00A14F36">
              <w:rPr>
                <w:rFonts w:ascii="Calibri" w:hAnsi="Calibri" w:cs="Calibri"/>
                <w:sz w:val="16"/>
                <w:szCs w:val="16"/>
                <w:lang w:eastAsia="ar-SA"/>
              </w:rPr>
              <w:t xml:space="preserve"> Πρόσβαση στο περιεχόμενο της βάσης δεδομένων με συγκρίσιμες χρηματοοικονομικές πληροφορίες για δημόσιες και ιδιωτικές εταιρείες σε ολόκληρη την Ευρώπη ή σε άλλη ισοδύναμη.</w:t>
            </w:r>
          </w:p>
        </w:tc>
        <w:tc>
          <w:tcPr>
            <w:tcW w:w="1417" w:type="dxa"/>
            <w:vAlign w:val="center"/>
          </w:tcPr>
          <w:p w14:paraId="345A567C" w14:textId="77777777" w:rsidR="00A14F36" w:rsidRPr="00A14F36" w:rsidRDefault="00A14F36" w:rsidP="00A14F36">
            <w:pPr>
              <w:suppressAutoHyphens/>
              <w:spacing w:after="120"/>
              <w:jc w:val="center"/>
              <w:rPr>
                <w:rFonts w:ascii="Calibri" w:hAnsi="Calibri" w:cs="Calibri"/>
                <w:sz w:val="16"/>
                <w:szCs w:val="16"/>
                <w:lang w:val="en-US" w:eastAsia="ar-SA"/>
              </w:rPr>
            </w:pPr>
            <w:r w:rsidRPr="00A14F36">
              <w:rPr>
                <w:rFonts w:ascii="Calibri" w:hAnsi="Calibri" w:cs="Calibri"/>
                <w:sz w:val="16"/>
                <w:szCs w:val="16"/>
                <w:lang w:val="en-US" w:eastAsia="ar-SA"/>
              </w:rPr>
              <w:t>Bureau Van Dijk</w:t>
            </w:r>
            <w:r w:rsidRPr="00A14F36">
              <w:rPr>
                <w:rFonts w:ascii="Calibri" w:hAnsi="Calibri" w:cs="Calibri"/>
                <w:sz w:val="16"/>
                <w:szCs w:val="16"/>
                <w:lang w:eastAsia="ar-SA"/>
              </w:rPr>
              <w:t>Α</w:t>
            </w:r>
            <w:r w:rsidRPr="00A14F36">
              <w:rPr>
                <w:rFonts w:ascii="Calibri" w:hAnsi="Calibri" w:cs="Calibri"/>
                <w:sz w:val="16"/>
                <w:szCs w:val="16"/>
                <w:lang w:val="en-US" w:eastAsia="ar-SA"/>
              </w:rPr>
              <w:t xml:space="preserve"> Moody’ s Analytics company</w:t>
            </w:r>
          </w:p>
        </w:tc>
        <w:tc>
          <w:tcPr>
            <w:tcW w:w="1276" w:type="dxa"/>
            <w:vAlign w:val="center"/>
          </w:tcPr>
          <w:p w14:paraId="08B4A745"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4 άδειες χρήσης με ταυτόχρονη πρόσβαση Internet</w:t>
            </w:r>
          </w:p>
        </w:tc>
        <w:tc>
          <w:tcPr>
            <w:tcW w:w="992" w:type="dxa"/>
            <w:vAlign w:val="center"/>
          </w:tcPr>
          <w:p w14:paraId="1581BBD7" w14:textId="77777777" w:rsidR="00A14F36" w:rsidRPr="00A14F36" w:rsidRDefault="00A14F36" w:rsidP="00A14F36">
            <w:pPr>
              <w:suppressAutoHyphens/>
              <w:spacing w:after="120"/>
              <w:jc w:val="center"/>
              <w:rPr>
                <w:rFonts w:ascii="Calibri" w:hAnsi="Calibri" w:cs="Calibri"/>
                <w:sz w:val="16"/>
                <w:szCs w:val="16"/>
                <w:lang w:val="en-US" w:eastAsia="ar-SA"/>
              </w:rPr>
            </w:pPr>
            <w:r w:rsidRPr="00A14F36">
              <w:rPr>
                <w:rFonts w:ascii="Calibri" w:hAnsi="Calibri" w:cs="Calibri"/>
                <w:sz w:val="16"/>
                <w:szCs w:val="16"/>
                <w:lang w:eastAsia="ar-SA"/>
              </w:rPr>
              <w:t>Συνδρομή</w:t>
            </w:r>
          </w:p>
        </w:tc>
        <w:tc>
          <w:tcPr>
            <w:tcW w:w="1418" w:type="dxa"/>
            <w:vAlign w:val="center"/>
          </w:tcPr>
          <w:p w14:paraId="2D0FDC4E"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Η συνδρομή θα ισχύει για 12 μήνες από την ημερομηνία ενεργοποίησής της.</w:t>
            </w:r>
          </w:p>
        </w:tc>
        <w:tc>
          <w:tcPr>
            <w:tcW w:w="992" w:type="dxa"/>
            <w:vAlign w:val="center"/>
          </w:tcPr>
          <w:p w14:paraId="548374D3"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ΝΑΙ</w:t>
            </w:r>
          </w:p>
        </w:tc>
        <w:tc>
          <w:tcPr>
            <w:tcW w:w="992" w:type="dxa"/>
            <w:vAlign w:val="center"/>
          </w:tcPr>
          <w:p w14:paraId="5225B059" w14:textId="77777777" w:rsidR="00A14F36" w:rsidRPr="00A14F36" w:rsidRDefault="00A14F36" w:rsidP="00A14F36">
            <w:pPr>
              <w:suppressAutoHyphens/>
              <w:spacing w:after="120"/>
              <w:jc w:val="both"/>
              <w:rPr>
                <w:rFonts w:ascii="Calibri" w:hAnsi="Calibri" w:cs="Calibri"/>
                <w:sz w:val="16"/>
                <w:szCs w:val="16"/>
                <w:lang w:eastAsia="ar-SA"/>
              </w:rPr>
            </w:pPr>
          </w:p>
        </w:tc>
        <w:tc>
          <w:tcPr>
            <w:tcW w:w="1094" w:type="dxa"/>
            <w:vAlign w:val="center"/>
          </w:tcPr>
          <w:p w14:paraId="0AEB1D2D" w14:textId="77777777" w:rsidR="00A14F36" w:rsidRPr="00A14F36" w:rsidRDefault="00A14F36" w:rsidP="00A14F36">
            <w:pPr>
              <w:suppressAutoHyphens/>
              <w:spacing w:after="120"/>
              <w:jc w:val="both"/>
              <w:rPr>
                <w:rFonts w:ascii="Calibri" w:hAnsi="Calibri" w:cs="Calibri"/>
                <w:sz w:val="16"/>
                <w:szCs w:val="16"/>
                <w:lang w:eastAsia="ar-SA"/>
              </w:rPr>
            </w:pPr>
          </w:p>
        </w:tc>
      </w:tr>
      <w:tr w:rsidR="00A14F36" w:rsidRPr="00A14F36" w14:paraId="4D69E908" w14:textId="77777777" w:rsidTr="008E06F3">
        <w:trPr>
          <w:trHeight w:val="150"/>
          <w:jc w:val="center"/>
        </w:trPr>
        <w:tc>
          <w:tcPr>
            <w:tcW w:w="551" w:type="dxa"/>
            <w:vAlign w:val="center"/>
          </w:tcPr>
          <w:p w14:paraId="2104BFCC"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2</w:t>
            </w:r>
          </w:p>
        </w:tc>
        <w:tc>
          <w:tcPr>
            <w:tcW w:w="1963" w:type="dxa"/>
            <w:vAlign w:val="center"/>
          </w:tcPr>
          <w:p w14:paraId="4E3EB46C" w14:textId="77777777" w:rsidR="00A14F36" w:rsidRPr="00A14F36" w:rsidRDefault="00A14F36" w:rsidP="00A14F36">
            <w:pPr>
              <w:suppressAutoHyphens/>
              <w:spacing w:after="120"/>
              <w:rPr>
                <w:rFonts w:ascii="Calibri" w:hAnsi="Calibri" w:cs="Calibri"/>
                <w:sz w:val="16"/>
                <w:szCs w:val="16"/>
                <w:lang w:eastAsia="ar-SA"/>
              </w:rPr>
            </w:pPr>
            <w:r w:rsidRPr="00A14F36">
              <w:rPr>
                <w:rFonts w:ascii="Calibri" w:hAnsi="Calibri" w:cs="Calibri"/>
                <w:b/>
                <w:sz w:val="16"/>
                <w:szCs w:val="16"/>
                <w:lang w:eastAsia="ar-SA"/>
              </w:rPr>
              <w:t xml:space="preserve">KUSELIT </w:t>
            </w:r>
            <w:r w:rsidRPr="00A14F36">
              <w:rPr>
                <w:rFonts w:ascii="Calibri" w:hAnsi="Calibri" w:cs="Calibri"/>
                <w:sz w:val="16"/>
                <w:szCs w:val="16"/>
                <w:lang w:eastAsia="ar-SA"/>
              </w:rPr>
              <w:t>Πρόσβαση στο περιεχόμενο της διαδικτυακής υπηρεσίας νομικής βιβλιογραφίας των πιο σημαντικών νομικών περιοδικών ή σε άλλη ισοδύναμη</w:t>
            </w:r>
          </w:p>
        </w:tc>
        <w:tc>
          <w:tcPr>
            <w:tcW w:w="1417" w:type="dxa"/>
            <w:vAlign w:val="center"/>
          </w:tcPr>
          <w:p w14:paraId="569C7FBB" w14:textId="77777777" w:rsidR="00A14F36" w:rsidRPr="00A14F36" w:rsidRDefault="00A14F36" w:rsidP="00A14F36">
            <w:pPr>
              <w:suppressAutoHyphens/>
              <w:spacing w:after="120"/>
              <w:jc w:val="center"/>
              <w:rPr>
                <w:rFonts w:ascii="Calibri" w:hAnsi="Calibri" w:cs="Calibri"/>
                <w:sz w:val="16"/>
                <w:szCs w:val="16"/>
                <w:lang w:val="en-US" w:eastAsia="ar-SA"/>
              </w:rPr>
            </w:pPr>
            <w:proofErr w:type="spellStart"/>
            <w:r w:rsidRPr="00A14F36">
              <w:rPr>
                <w:rFonts w:ascii="Calibri" w:hAnsi="Calibri" w:cs="Calibri"/>
                <w:sz w:val="16"/>
                <w:szCs w:val="16"/>
                <w:lang w:val="en-US" w:eastAsia="ar-SA"/>
              </w:rPr>
              <w:t>KuselitVerlag</w:t>
            </w:r>
            <w:proofErr w:type="spellEnd"/>
          </w:p>
        </w:tc>
        <w:tc>
          <w:tcPr>
            <w:tcW w:w="1276" w:type="dxa"/>
            <w:vAlign w:val="center"/>
          </w:tcPr>
          <w:p w14:paraId="4CDD035F" w14:textId="77777777" w:rsidR="00A14F36" w:rsidRPr="00A14F36" w:rsidRDefault="00A14F36" w:rsidP="00A14F36">
            <w:pPr>
              <w:suppressAutoHyphens/>
              <w:spacing w:after="120"/>
              <w:jc w:val="center"/>
              <w:rPr>
                <w:rFonts w:ascii="Calibri" w:hAnsi="Calibri" w:cs="Calibri"/>
                <w:sz w:val="16"/>
                <w:szCs w:val="16"/>
                <w:lang w:eastAsia="ar-SA"/>
              </w:rPr>
            </w:pPr>
            <w:proofErr w:type="spellStart"/>
            <w:r w:rsidRPr="00A14F36">
              <w:rPr>
                <w:rFonts w:ascii="Calibri" w:hAnsi="Calibri" w:cs="Calibri"/>
                <w:sz w:val="16"/>
                <w:szCs w:val="16"/>
                <w:lang w:eastAsia="ar-SA"/>
              </w:rPr>
              <w:t>Username</w:t>
            </w:r>
            <w:proofErr w:type="spellEnd"/>
          </w:p>
          <w:p w14:paraId="55D73691" w14:textId="77777777" w:rsidR="00A14F36" w:rsidRPr="00A14F36" w:rsidRDefault="00A14F36" w:rsidP="00A14F36">
            <w:pPr>
              <w:suppressAutoHyphens/>
              <w:spacing w:after="120"/>
              <w:jc w:val="center"/>
              <w:rPr>
                <w:rFonts w:ascii="Calibri" w:hAnsi="Calibri" w:cs="Calibri"/>
                <w:sz w:val="16"/>
                <w:szCs w:val="16"/>
                <w:lang w:val="en-US" w:eastAsia="ar-SA"/>
              </w:rPr>
            </w:pPr>
            <w:r w:rsidRPr="00A14F36">
              <w:rPr>
                <w:rFonts w:ascii="Calibri" w:hAnsi="Calibri" w:cs="Calibri"/>
                <w:sz w:val="16"/>
                <w:szCs w:val="16"/>
                <w:lang w:eastAsia="ar-SA"/>
              </w:rPr>
              <w:t>*</w:t>
            </w:r>
            <w:proofErr w:type="spellStart"/>
            <w:r w:rsidRPr="00A14F36">
              <w:rPr>
                <w:rFonts w:ascii="Calibri" w:hAnsi="Calibri" w:cs="Calibri"/>
                <w:sz w:val="16"/>
                <w:szCs w:val="16"/>
                <w:lang w:eastAsia="ar-SA"/>
              </w:rPr>
              <w:t>Password</w:t>
            </w:r>
            <w:proofErr w:type="spellEnd"/>
            <w:r w:rsidRPr="00A14F36">
              <w:rPr>
                <w:rFonts w:ascii="Calibri" w:hAnsi="Calibri" w:cs="Calibri"/>
                <w:sz w:val="16"/>
                <w:szCs w:val="16"/>
                <w:lang w:eastAsia="ar-SA"/>
              </w:rPr>
              <w:t xml:space="preserve">. </w:t>
            </w:r>
            <w:r w:rsidRPr="00A14F36">
              <w:rPr>
                <w:rFonts w:ascii="Calibri" w:hAnsi="Calibri" w:cs="Calibri"/>
                <w:sz w:val="16"/>
                <w:szCs w:val="16"/>
                <w:lang w:val="en-US" w:eastAsia="ar-SA"/>
              </w:rPr>
              <w:t>Internet.</w:t>
            </w:r>
          </w:p>
        </w:tc>
        <w:tc>
          <w:tcPr>
            <w:tcW w:w="992" w:type="dxa"/>
            <w:vAlign w:val="center"/>
          </w:tcPr>
          <w:p w14:paraId="3C553776"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Συνδρομή</w:t>
            </w:r>
          </w:p>
        </w:tc>
        <w:tc>
          <w:tcPr>
            <w:tcW w:w="1418" w:type="dxa"/>
            <w:vAlign w:val="center"/>
          </w:tcPr>
          <w:p w14:paraId="2C3D7B17"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Η συνδρομή θα ισχύει για 12 μήνες από την ημερομηνία ενεργοποίησής της.</w:t>
            </w:r>
          </w:p>
        </w:tc>
        <w:tc>
          <w:tcPr>
            <w:tcW w:w="992" w:type="dxa"/>
            <w:vAlign w:val="center"/>
          </w:tcPr>
          <w:p w14:paraId="4DA7F74C"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ΝΑΙ</w:t>
            </w:r>
          </w:p>
        </w:tc>
        <w:tc>
          <w:tcPr>
            <w:tcW w:w="992" w:type="dxa"/>
            <w:vAlign w:val="center"/>
          </w:tcPr>
          <w:p w14:paraId="3FC70590" w14:textId="77777777" w:rsidR="00A14F36" w:rsidRPr="00A14F36" w:rsidRDefault="00A14F36" w:rsidP="00A14F36">
            <w:pPr>
              <w:suppressAutoHyphens/>
              <w:spacing w:after="120"/>
              <w:jc w:val="both"/>
              <w:rPr>
                <w:rFonts w:ascii="Calibri" w:hAnsi="Calibri" w:cs="Calibri"/>
                <w:sz w:val="16"/>
                <w:szCs w:val="16"/>
                <w:lang w:eastAsia="ar-SA"/>
              </w:rPr>
            </w:pPr>
          </w:p>
        </w:tc>
        <w:tc>
          <w:tcPr>
            <w:tcW w:w="1094" w:type="dxa"/>
            <w:vAlign w:val="center"/>
          </w:tcPr>
          <w:p w14:paraId="512D2ED1" w14:textId="77777777" w:rsidR="00A14F36" w:rsidRPr="00A14F36" w:rsidRDefault="00A14F36" w:rsidP="00A14F36">
            <w:pPr>
              <w:suppressAutoHyphens/>
              <w:spacing w:after="120"/>
              <w:jc w:val="both"/>
              <w:rPr>
                <w:rFonts w:ascii="Calibri" w:hAnsi="Calibri" w:cs="Calibri"/>
                <w:sz w:val="16"/>
                <w:szCs w:val="16"/>
                <w:lang w:eastAsia="ar-SA"/>
              </w:rPr>
            </w:pPr>
          </w:p>
        </w:tc>
      </w:tr>
      <w:tr w:rsidR="00A14F36" w:rsidRPr="00A14F36" w14:paraId="637B2C0D" w14:textId="77777777" w:rsidTr="008E06F3">
        <w:trPr>
          <w:trHeight w:val="415"/>
          <w:jc w:val="center"/>
        </w:trPr>
        <w:tc>
          <w:tcPr>
            <w:tcW w:w="551" w:type="dxa"/>
            <w:vAlign w:val="center"/>
          </w:tcPr>
          <w:p w14:paraId="731DC154"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3</w:t>
            </w:r>
          </w:p>
        </w:tc>
        <w:tc>
          <w:tcPr>
            <w:tcW w:w="1963" w:type="dxa"/>
            <w:vAlign w:val="center"/>
          </w:tcPr>
          <w:p w14:paraId="578EA328" w14:textId="77777777" w:rsidR="00A14F36" w:rsidRPr="00A14F36" w:rsidRDefault="00A14F36" w:rsidP="00A14F36">
            <w:pPr>
              <w:suppressAutoHyphens/>
              <w:rPr>
                <w:rFonts w:ascii="Calibri" w:hAnsi="Calibri" w:cs="Calibri"/>
                <w:b/>
                <w:sz w:val="16"/>
                <w:szCs w:val="16"/>
                <w:lang w:eastAsia="ar-SA"/>
              </w:rPr>
            </w:pPr>
            <w:r w:rsidRPr="00A14F36">
              <w:rPr>
                <w:rFonts w:ascii="Calibri" w:hAnsi="Calibri" w:cs="Calibri"/>
                <w:b/>
                <w:sz w:val="16"/>
                <w:szCs w:val="16"/>
                <w:lang w:eastAsia="ar-SA"/>
              </w:rPr>
              <w:t>WEB of SCIENCE</w:t>
            </w:r>
          </w:p>
          <w:p w14:paraId="16162840" w14:textId="77777777" w:rsidR="00A14F36" w:rsidRPr="00A14F36" w:rsidRDefault="00A14F36" w:rsidP="00A14F36">
            <w:pPr>
              <w:suppressAutoHyphens/>
              <w:rPr>
                <w:rFonts w:ascii="Calibri" w:hAnsi="Calibri" w:cs="Calibri"/>
                <w:sz w:val="16"/>
                <w:szCs w:val="16"/>
                <w:lang w:eastAsia="ar-SA"/>
              </w:rPr>
            </w:pPr>
            <w:r w:rsidRPr="00A14F36">
              <w:rPr>
                <w:rFonts w:ascii="Calibri" w:hAnsi="Calibri" w:cs="Calibri"/>
                <w:sz w:val="16"/>
                <w:szCs w:val="16"/>
                <w:lang w:eastAsia="ar-SA"/>
              </w:rPr>
              <w:t xml:space="preserve">Πρόσβαση στο περιεχόμενο της </w:t>
            </w:r>
            <w:proofErr w:type="spellStart"/>
            <w:r w:rsidRPr="00A14F36">
              <w:rPr>
                <w:rFonts w:ascii="Calibri" w:hAnsi="Calibri" w:cs="Calibri"/>
                <w:sz w:val="16"/>
                <w:szCs w:val="16"/>
                <w:lang w:eastAsia="ar-SA"/>
              </w:rPr>
              <w:t>online</w:t>
            </w:r>
            <w:proofErr w:type="spellEnd"/>
            <w:r w:rsidRPr="00A14F36">
              <w:rPr>
                <w:rFonts w:ascii="Calibri" w:hAnsi="Calibri" w:cs="Calibri"/>
                <w:sz w:val="16"/>
                <w:szCs w:val="16"/>
                <w:lang w:eastAsia="ar-SA"/>
              </w:rPr>
              <w:t xml:space="preserve"> υπηρεσίας και πιο συγκεκριμένα στα (</w:t>
            </w:r>
            <w:proofErr w:type="spellStart"/>
            <w:r w:rsidRPr="00A14F36">
              <w:rPr>
                <w:rFonts w:ascii="Calibri" w:hAnsi="Calibri" w:cs="Calibri"/>
                <w:sz w:val="16"/>
                <w:szCs w:val="16"/>
                <w:lang w:eastAsia="ar-SA"/>
              </w:rPr>
              <w:t>ScienceCitationIndex</w:t>
            </w:r>
            <w:proofErr w:type="spellEnd"/>
            <w:r w:rsidRPr="00A14F36">
              <w:rPr>
                <w:rFonts w:ascii="Calibri" w:hAnsi="Calibri" w:cs="Calibri"/>
                <w:sz w:val="16"/>
                <w:szCs w:val="16"/>
                <w:lang w:eastAsia="ar-SA"/>
              </w:rPr>
              <w:t xml:space="preserve">, Social </w:t>
            </w:r>
            <w:proofErr w:type="spellStart"/>
            <w:r w:rsidRPr="00A14F36">
              <w:rPr>
                <w:rFonts w:ascii="Calibri" w:hAnsi="Calibri" w:cs="Calibri"/>
                <w:sz w:val="16"/>
                <w:szCs w:val="16"/>
                <w:lang w:eastAsia="ar-SA"/>
              </w:rPr>
              <w:t>SciencesCitationIndex</w:t>
            </w:r>
            <w:proofErr w:type="spellEnd"/>
            <w:r w:rsidRPr="00A14F36">
              <w:rPr>
                <w:rFonts w:ascii="Calibri" w:hAnsi="Calibri" w:cs="Calibri"/>
                <w:sz w:val="16"/>
                <w:szCs w:val="16"/>
                <w:lang w:eastAsia="ar-SA"/>
              </w:rPr>
              <w:t xml:space="preserve">, </w:t>
            </w:r>
            <w:proofErr w:type="spellStart"/>
            <w:r w:rsidRPr="00A14F36">
              <w:rPr>
                <w:rFonts w:ascii="Calibri" w:hAnsi="Calibri" w:cs="Calibri"/>
                <w:sz w:val="16"/>
                <w:szCs w:val="16"/>
                <w:lang w:eastAsia="ar-SA"/>
              </w:rPr>
              <w:t>Arts&amp;HumanitiesCitationIndex</w:t>
            </w:r>
            <w:proofErr w:type="spellEnd"/>
            <w:r w:rsidRPr="00A14F36">
              <w:rPr>
                <w:rFonts w:ascii="Calibri" w:hAnsi="Calibri" w:cs="Calibri"/>
                <w:sz w:val="16"/>
                <w:szCs w:val="16"/>
                <w:lang w:eastAsia="ar-SA"/>
              </w:rPr>
              <w:t xml:space="preserve">, </w:t>
            </w:r>
            <w:proofErr w:type="spellStart"/>
            <w:r w:rsidRPr="00A14F36">
              <w:rPr>
                <w:rFonts w:ascii="Calibri" w:hAnsi="Calibri" w:cs="Calibri"/>
                <w:sz w:val="16"/>
                <w:szCs w:val="16"/>
                <w:lang w:eastAsia="ar-SA"/>
              </w:rPr>
              <w:t>ConferenceProceedingsCitationIndex</w:t>
            </w:r>
            <w:proofErr w:type="spellEnd"/>
            <w:r w:rsidRPr="00A14F36">
              <w:rPr>
                <w:rFonts w:ascii="Calibri" w:hAnsi="Calibri" w:cs="Calibri"/>
                <w:sz w:val="16"/>
                <w:szCs w:val="16"/>
                <w:lang w:eastAsia="ar-SA"/>
              </w:rPr>
              <w:t xml:space="preserve">, </w:t>
            </w:r>
            <w:proofErr w:type="spellStart"/>
            <w:r w:rsidRPr="00A14F36">
              <w:rPr>
                <w:rFonts w:ascii="Calibri" w:hAnsi="Calibri" w:cs="Calibri"/>
                <w:sz w:val="16"/>
                <w:szCs w:val="16"/>
                <w:lang w:eastAsia="ar-SA"/>
              </w:rPr>
              <w:t>BookCitationIndex</w:t>
            </w:r>
            <w:proofErr w:type="spellEnd"/>
            <w:r w:rsidRPr="00A14F36">
              <w:rPr>
                <w:rFonts w:ascii="Calibri" w:hAnsi="Calibri" w:cs="Calibri"/>
                <w:sz w:val="16"/>
                <w:szCs w:val="16"/>
                <w:lang w:eastAsia="ar-SA"/>
              </w:rPr>
              <w:t>, Journal &amp;</w:t>
            </w:r>
            <w:proofErr w:type="spellStart"/>
            <w:r w:rsidRPr="00A14F36">
              <w:rPr>
                <w:rFonts w:ascii="Calibri" w:hAnsi="Calibri" w:cs="Calibri"/>
                <w:sz w:val="16"/>
                <w:szCs w:val="16"/>
                <w:lang w:eastAsia="ar-SA"/>
              </w:rPr>
              <w:t>HighlyCitedData</w:t>
            </w:r>
            <w:proofErr w:type="spellEnd"/>
            <w:r w:rsidRPr="00A14F36">
              <w:rPr>
                <w:rFonts w:ascii="Calibri" w:hAnsi="Calibri" w:cs="Calibri"/>
                <w:sz w:val="16"/>
                <w:szCs w:val="16"/>
                <w:lang w:eastAsia="ar-SA"/>
              </w:rPr>
              <w:t xml:space="preserve"> JCR &amp; ESI) για ανάκτηση πληροφοριών από πολλές βάσεις δεδομένων, που παρέχουν ολοκληρωμένα βιβλιογραφικά στοιχεία παραπομπών για πλήθος επιστημονικών πεδίων ή σε άλλη ισοδύναμη.</w:t>
            </w:r>
          </w:p>
        </w:tc>
        <w:tc>
          <w:tcPr>
            <w:tcW w:w="1417" w:type="dxa"/>
            <w:vAlign w:val="center"/>
          </w:tcPr>
          <w:p w14:paraId="6B12D63F" w14:textId="77777777" w:rsidR="00A14F36" w:rsidRPr="00A14F36" w:rsidRDefault="00A14F36" w:rsidP="00A14F36">
            <w:pPr>
              <w:suppressAutoHyphens/>
              <w:spacing w:after="120"/>
              <w:jc w:val="center"/>
              <w:rPr>
                <w:rFonts w:ascii="Calibri" w:hAnsi="Calibri" w:cs="Calibri"/>
                <w:sz w:val="16"/>
                <w:szCs w:val="16"/>
                <w:lang w:eastAsia="ar-SA"/>
              </w:rPr>
            </w:pPr>
            <w:proofErr w:type="spellStart"/>
            <w:r w:rsidRPr="00A14F36">
              <w:rPr>
                <w:rFonts w:ascii="Calibri" w:hAnsi="Calibri" w:cs="Calibri"/>
                <w:sz w:val="16"/>
                <w:szCs w:val="16"/>
                <w:lang w:eastAsia="ar-SA"/>
              </w:rPr>
              <w:t>Clarivate</w:t>
            </w:r>
            <w:proofErr w:type="spellEnd"/>
            <w:r w:rsidRPr="00A14F36">
              <w:rPr>
                <w:rFonts w:ascii="Calibri" w:hAnsi="Calibri" w:cs="Calibri"/>
                <w:sz w:val="16"/>
                <w:szCs w:val="16"/>
                <w:lang w:eastAsia="ar-SA"/>
              </w:rPr>
              <w:t xml:space="preserve"> </w:t>
            </w:r>
            <w:proofErr w:type="spellStart"/>
            <w:r w:rsidRPr="00A14F36">
              <w:rPr>
                <w:rFonts w:ascii="Calibri" w:hAnsi="Calibri" w:cs="Calibri"/>
                <w:sz w:val="16"/>
                <w:szCs w:val="16"/>
                <w:lang w:eastAsia="ar-SA"/>
              </w:rPr>
              <w:t>Analytics</w:t>
            </w:r>
            <w:proofErr w:type="spellEnd"/>
          </w:p>
        </w:tc>
        <w:tc>
          <w:tcPr>
            <w:tcW w:w="1276" w:type="dxa"/>
            <w:vAlign w:val="center"/>
          </w:tcPr>
          <w:p w14:paraId="4CB2152A"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Ταυτόχρονη πρόσβαση χρηστών μέσω IP διευθύνσεων του ιδρύματος (IP-</w:t>
            </w:r>
            <w:proofErr w:type="spellStart"/>
            <w:r w:rsidRPr="00A14F36">
              <w:rPr>
                <w:rFonts w:ascii="Calibri" w:hAnsi="Calibri" w:cs="Calibri"/>
                <w:sz w:val="16"/>
                <w:szCs w:val="16"/>
                <w:lang w:eastAsia="ar-SA"/>
              </w:rPr>
              <w:t>SiteLicenseLease</w:t>
            </w:r>
            <w:proofErr w:type="spellEnd"/>
          </w:p>
          <w:p w14:paraId="66E2C3D9" w14:textId="77777777" w:rsidR="00A14F36" w:rsidRPr="00A14F36" w:rsidRDefault="00A14F36" w:rsidP="00A14F36">
            <w:pPr>
              <w:suppressAutoHyphens/>
              <w:spacing w:after="120"/>
              <w:jc w:val="center"/>
              <w:rPr>
                <w:rFonts w:ascii="Calibri" w:hAnsi="Calibri" w:cs="Calibri"/>
                <w:sz w:val="16"/>
                <w:szCs w:val="16"/>
                <w:lang w:val="en-US" w:eastAsia="ar-SA"/>
              </w:rPr>
            </w:pPr>
            <w:r w:rsidRPr="00A14F36">
              <w:rPr>
                <w:rFonts w:ascii="Calibri" w:hAnsi="Calibri" w:cs="Calibri"/>
                <w:sz w:val="16"/>
                <w:szCs w:val="16"/>
                <w:lang w:val="en-US" w:eastAsia="ar-SA"/>
              </w:rPr>
              <w:t>Option current year + 10 Years Rolling Backfile). Internet</w:t>
            </w:r>
          </w:p>
        </w:tc>
        <w:tc>
          <w:tcPr>
            <w:tcW w:w="992" w:type="dxa"/>
            <w:vAlign w:val="center"/>
          </w:tcPr>
          <w:p w14:paraId="248042A3"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Συνδρομή</w:t>
            </w:r>
          </w:p>
        </w:tc>
        <w:tc>
          <w:tcPr>
            <w:tcW w:w="1418" w:type="dxa"/>
            <w:vAlign w:val="center"/>
          </w:tcPr>
          <w:p w14:paraId="678922C8"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Η συνδρομή θα ισχύει για 12 μήνες από την ημερομηνία ενεργοποίησής της.</w:t>
            </w:r>
          </w:p>
        </w:tc>
        <w:tc>
          <w:tcPr>
            <w:tcW w:w="992" w:type="dxa"/>
            <w:vAlign w:val="center"/>
          </w:tcPr>
          <w:p w14:paraId="13083C02"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ΝΑΙ</w:t>
            </w:r>
          </w:p>
        </w:tc>
        <w:tc>
          <w:tcPr>
            <w:tcW w:w="992" w:type="dxa"/>
            <w:vAlign w:val="center"/>
          </w:tcPr>
          <w:p w14:paraId="3DF2DB0A" w14:textId="77777777" w:rsidR="00A14F36" w:rsidRPr="00A14F36" w:rsidRDefault="00A14F36" w:rsidP="00A14F36">
            <w:pPr>
              <w:suppressAutoHyphens/>
              <w:spacing w:after="120"/>
              <w:jc w:val="both"/>
              <w:rPr>
                <w:rFonts w:ascii="Calibri" w:hAnsi="Calibri" w:cs="Calibri"/>
                <w:sz w:val="16"/>
                <w:szCs w:val="16"/>
                <w:lang w:eastAsia="ar-SA"/>
              </w:rPr>
            </w:pPr>
          </w:p>
        </w:tc>
        <w:tc>
          <w:tcPr>
            <w:tcW w:w="1094" w:type="dxa"/>
            <w:vAlign w:val="center"/>
          </w:tcPr>
          <w:p w14:paraId="28C9DEF5" w14:textId="77777777" w:rsidR="00A14F36" w:rsidRPr="00A14F36" w:rsidRDefault="00A14F36" w:rsidP="00A14F36">
            <w:pPr>
              <w:suppressAutoHyphens/>
              <w:spacing w:after="120"/>
              <w:jc w:val="both"/>
              <w:rPr>
                <w:rFonts w:ascii="Calibri" w:hAnsi="Calibri" w:cs="Calibri"/>
                <w:sz w:val="16"/>
                <w:szCs w:val="16"/>
                <w:lang w:eastAsia="ar-SA"/>
              </w:rPr>
            </w:pPr>
          </w:p>
        </w:tc>
      </w:tr>
      <w:tr w:rsidR="00A14F36" w:rsidRPr="00A14F36" w14:paraId="47824AA0" w14:textId="77777777" w:rsidTr="008E06F3">
        <w:trPr>
          <w:trHeight w:val="2282"/>
          <w:jc w:val="center"/>
        </w:trPr>
        <w:tc>
          <w:tcPr>
            <w:tcW w:w="551" w:type="dxa"/>
            <w:vAlign w:val="center"/>
          </w:tcPr>
          <w:p w14:paraId="0755E0C4"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lastRenderedPageBreak/>
              <w:t>4</w:t>
            </w:r>
          </w:p>
        </w:tc>
        <w:tc>
          <w:tcPr>
            <w:tcW w:w="1963" w:type="dxa"/>
            <w:vAlign w:val="center"/>
          </w:tcPr>
          <w:p w14:paraId="049C8437" w14:textId="77777777" w:rsidR="00A14F36" w:rsidRPr="00A14F36" w:rsidRDefault="00A14F36" w:rsidP="00A14F36">
            <w:pPr>
              <w:suppressAutoHyphens/>
              <w:rPr>
                <w:rFonts w:ascii="Calibri" w:hAnsi="Calibri" w:cs="Calibri"/>
                <w:b/>
                <w:sz w:val="16"/>
                <w:szCs w:val="16"/>
                <w:lang w:eastAsia="ar-SA"/>
              </w:rPr>
            </w:pPr>
            <w:r w:rsidRPr="00A14F36">
              <w:rPr>
                <w:rFonts w:ascii="Calibri" w:hAnsi="Calibri" w:cs="Calibri"/>
                <w:b/>
                <w:sz w:val="16"/>
                <w:szCs w:val="16"/>
                <w:lang w:val="en-US" w:eastAsia="ar-SA"/>
              </w:rPr>
              <w:t>STATISTA</w:t>
            </w:r>
          </w:p>
          <w:p w14:paraId="0388F0A0" w14:textId="77777777" w:rsidR="00A14F36" w:rsidRPr="00A14F36" w:rsidRDefault="00A14F36" w:rsidP="00A14F36">
            <w:pPr>
              <w:suppressAutoHyphens/>
              <w:rPr>
                <w:rFonts w:ascii="Calibri" w:hAnsi="Calibri" w:cs="Calibri"/>
                <w:b/>
                <w:sz w:val="16"/>
                <w:szCs w:val="16"/>
                <w:lang w:eastAsia="ar-SA"/>
              </w:rPr>
            </w:pPr>
            <w:r w:rsidRPr="00A14F36">
              <w:rPr>
                <w:rFonts w:ascii="Calibri" w:hAnsi="Calibri" w:cs="Calibri"/>
                <w:sz w:val="16"/>
                <w:szCs w:val="16"/>
                <w:lang w:eastAsia="ar-SA"/>
              </w:rPr>
              <w:t xml:space="preserve">Η </w:t>
            </w:r>
            <w:proofErr w:type="spellStart"/>
            <w:r w:rsidRPr="00A14F36">
              <w:rPr>
                <w:rFonts w:ascii="Calibri" w:hAnsi="Calibri" w:cs="Calibri"/>
                <w:sz w:val="16"/>
                <w:szCs w:val="16"/>
                <w:lang w:eastAsia="ar-SA"/>
              </w:rPr>
              <w:t>Statista</w:t>
            </w:r>
            <w:proofErr w:type="spellEnd"/>
            <w:r w:rsidRPr="00A14F36">
              <w:rPr>
                <w:rFonts w:ascii="Calibri" w:hAnsi="Calibri" w:cs="Calibri"/>
                <w:sz w:val="16"/>
                <w:szCs w:val="16"/>
                <w:lang w:eastAsia="ar-SA"/>
              </w:rPr>
              <w:t xml:space="preserve"> είναι μια διαδικτυακή πλατφόρμα που ειδικεύεται στη συλλογή και </w:t>
            </w:r>
            <w:proofErr w:type="spellStart"/>
            <w:r w:rsidRPr="00A14F36">
              <w:rPr>
                <w:rFonts w:ascii="Calibri" w:hAnsi="Calibri" w:cs="Calibri"/>
                <w:sz w:val="16"/>
                <w:szCs w:val="16"/>
                <w:lang w:eastAsia="ar-SA"/>
              </w:rPr>
              <w:t>οπτικοποίηση</w:t>
            </w:r>
            <w:proofErr w:type="spellEnd"/>
            <w:r w:rsidRPr="00A14F36">
              <w:rPr>
                <w:rFonts w:ascii="Calibri" w:hAnsi="Calibri" w:cs="Calibri"/>
                <w:sz w:val="16"/>
                <w:szCs w:val="16"/>
                <w:lang w:eastAsia="ar-SA"/>
              </w:rPr>
              <w:t xml:space="preserve"> δεδομένων  από 80.000 θέματα από περισσότερες από 22.500 πηγές σε περισσότερες από 150 χώρες ή σε άλλη ισοδύναμη.</w:t>
            </w:r>
          </w:p>
        </w:tc>
        <w:tc>
          <w:tcPr>
            <w:tcW w:w="1417" w:type="dxa"/>
            <w:vAlign w:val="center"/>
          </w:tcPr>
          <w:p w14:paraId="3783D7E8" w14:textId="77777777" w:rsidR="00A14F36" w:rsidRPr="00A14F36" w:rsidRDefault="00A14F36" w:rsidP="00A14F36">
            <w:pPr>
              <w:suppressAutoHyphens/>
              <w:spacing w:after="120"/>
              <w:jc w:val="center"/>
              <w:rPr>
                <w:rFonts w:ascii="Calibri" w:hAnsi="Calibri" w:cs="Calibri"/>
                <w:sz w:val="16"/>
                <w:szCs w:val="16"/>
                <w:lang w:val="en-US" w:eastAsia="ar-SA"/>
              </w:rPr>
            </w:pPr>
            <w:r w:rsidRPr="00A14F36">
              <w:rPr>
                <w:rFonts w:ascii="Calibri" w:hAnsi="Calibri" w:cs="Calibri"/>
                <w:sz w:val="16"/>
                <w:szCs w:val="16"/>
                <w:lang w:val="en-US" w:eastAsia="ar-SA"/>
              </w:rPr>
              <w:t>Statista</w:t>
            </w:r>
          </w:p>
        </w:tc>
        <w:tc>
          <w:tcPr>
            <w:tcW w:w="1276" w:type="dxa"/>
            <w:vAlign w:val="center"/>
          </w:tcPr>
          <w:p w14:paraId="57FEB872"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Ταυτόχρονη πρόσβαση χρηστών μέσω IP διευθύνσεων του ιδρύματος (IP-</w:t>
            </w:r>
            <w:proofErr w:type="spellStart"/>
            <w:r w:rsidRPr="00A14F36">
              <w:rPr>
                <w:rFonts w:ascii="Calibri" w:hAnsi="Calibri" w:cs="Calibri"/>
                <w:sz w:val="16"/>
                <w:szCs w:val="16"/>
                <w:lang w:eastAsia="ar-SA"/>
              </w:rPr>
              <w:t>SiteLicense</w:t>
            </w:r>
            <w:proofErr w:type="spellEnd"/>
            <w:r w:rsidRPr="00A14F36">
              <w:rPr>
                <w:rFonts w:ascii="Calibri" w:hAnsi="Calibri" w:cs="Calibri"/>
                <w:sz w:val="16"/>
                <w:szCs w:val="16"/>
                <w:lang w:eastAsia="ar-SA"/>
              </w:rPr>
              <w:t>) Internet</w:t>
            </w:r>
          </w:p>
        </w:tc>
        <w:tc>
          <w:tcPr>
            <w:tcW w:w="992" w:type="dxa"/>
            <w:vAlign w:val="center"/>
          </w:tcPr>
          <w:p w14:paraId="61F6CD19"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Συνδρομή</w:t>
            </w:r>
          </w:p>
        </w:tc>
        <w:tc>
          <w:tcPr>
            <w:tcW w:w="1418" w:type="dxa"/>
            <w:vAlign w:val="center"/>
          </w:tcPr>
          <w:p w14:paraId="54271032"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Η συνδρομή θα ισχύει για 12 μήνες από την ημερομηνία ενεργοποίησής της.</w:t>
            </w:r>
          </w:p>
        </w:tc>
        <w:tc>
          <w:tcPr>
            <w:tcW w:w="992" w:type="dxa"/>
            <w:vAlign w:val="center"/>
          </w:tcPr>
          <w:p w14:paraId="79A53F61"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ΝΑΙ</w:t>
            </w:r>
          </w:p>
        </w:tc>
        <w:tc>
          <w:tcPr>
            <w:tcW w:w="992" w:type="dxa"/>
            <w:vAlign w:val="center"/>
          </w:tcPr>
          <w:p w14:paraId="537D57AF" w14:textId="77777777" w:rsidR="00A14F36" w:rsidRPr="00A14F36" w:rsidRDefault="00A14F36" w:rsidP="00A14F36">
            <w:pPr>
              <w:suppressAutoHyphens/>
              <w:spacing w:after="120"/>
              <w:jc w:val="both"/>
              <w:rPr>
                <w:rFonts w:ascii="Calibri" w:hAnsi="Calibri" w:cs="Calibri"/>
                <w:sz w:val="16"/>
                <w:szCs w:val="16"/>
                <w:lang w:eastAsia="ar-SA"/>
              </w:rPr>
            </w:pPr>
          </w:p>
        </w:tc>
        <w:tc>
          <w:tcPr>
            <w:tcW w:w="1094" w:type="dxa"/>
            <w:vAlign w:val="center"/>
          </w:tcPr>
          <w:p w14:paraId="0A99C0B3" w14:textId="77777777" w:rsidR="00A14F36" w:rsidRPr="00A14F36" w:rsidRDefault="00A14F36" w:rsidP="00A14F36">
            <w:pPr>
              <w:suppressAutoHyphens/>
              <w:spacing w:after="120"/>
              <w:jc w:val="both"/>
              <w:rPr>
                <w:rFonts w:ascii="Calibri" w:hAnsi="Calibri" w:cs="Calibri"/>
                <w:sz w:val="16"/>
                <w:szCs w:val="16"/>
                <w:lang w:eastAsia="ar-SA"/>
              </w:rPr>
            </w:pPr>
          </w:p>
        </w:tc>
      </w:tr>
      <w:tr w:rsidR="00A14F36" w:rsidRPr="00A14F36" w14:paraId="0A93D243" w14:textId="77777777" w:rsidTr="008E06F3">
        <w:trPr>
          <w:trHeight w:val="840"/>
          <w:jc w:val="center"/>
        </w:trPr>
        <w:tc>
          <w:tcPr>
            <w:tcW w:w="551" w:type="dxa"/>
            <w:vAlign w:val="center"/>
          </w:tcPr>
          <w:p w14:paraId="6C75AD6B"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5</w:t>
            </w:r>
          </w:p>
        </w:tc>
        <w:tc>
          <w:tcPr>
            <w:tcW w:w="1963" w:type="dxa"/>
            <w:vAlign w:val="center"/>
          </w:tcPr>
          <w:p w14:paraId="798AE524" w14:textId="77777777" w:rsidR="00A14F36" w:rsidRPr="00A14F36" w:rsidRDefault="00A14F36" w:rsidP="00A14F36">
            <w:pPr>
              <w:suppressAutoHyphens/>
              <w:rPr>
                <w:rFonts w:ascii="Calibri" w:hAnsi="Calibri" w:cs="Calibri"/>
                <w:b/>
                <w:bCs/>
                <w:sz w:val="16"/>
                <w:szCs w:val="16"/>
                <w:lang w:val="en-US" w:eastAsia="ar-SA"/>
              </w:rPr>
            </w:pPr>
            <w:proofErr w:type="spellStart"/>
            <w:r w:rsidRPr="00A14F36">
              <w:rPr>
                <w:rFonts w:ascii="Calibri" w:hAnsi="Calibri" w:cs="Calibri"/>
                <w:b/>
                <w:bCs/>
                <w:sz w:val="16"/>
                <w:szCs w:val="16"/>
                <w:lang w:val="en-US" w:eastAsia="ar-SA"/>
              </w:rPr>
              <w:t>Refinitiv</w:t>
            </w:r>
            <w:proofErr w:type="spellEnd"/>
            <w:r w:rsidRPr="00A14F36">
              <w:rPr>
                <w:rFonts w:ascii="Calibri" w:hAnsi="Calibri" w:cs="Calibri"/>
                <w:b/>
                <w:bCs/>
                <w:sz w:val="16"/>
                <w:szCs w:val="16"/>
                <w:lang w:val="en-US" w:eastAsia="ar-SA"/>
              </w:rPr>
              <w:t xml:space="preserve"> Workspace for Students and </w:t>
            </w:r>
            <w:proofErr w:type="spellStart"/>
            <w:r w:rsidRPr="00A14F36">
              <w:rPr>
                <w:rFonts w:ascii="Calibri" w:hAnsi="Calibri" w:cs="Calibri"/>
                <w:b/>
                <w:bCs/>
                <w:sz w:val="16"/>
                <w:szCs w:val="16"/>
                <w:lang w:val="en-US" w:eastAsia="ar-SA"/>
              </w:rPr>
              <w:t>Datastream</w:t>
            </w:r>
            <w:proofErr w:type="spellEnd"/>
          </w:p>
          <w:p w14:paraId="60859F45" w14:textId="77777777" w:rsidR="00A14F36" w:rsidRPr="00A14F36" w:rsidRDefault="00A14F36" w:rsidP="00A14F36">
            <w:pPr>
              <w:suppressAutoHyphens/>
              <w:rPr>
                <w:rFonts w:ascii="Calibri" w:hAnsi="Calibri" w:cs="Calibri"/>
                <w:bCs/>
                <w:sz w:val="16"/>
                <w:szCs w:val="16"/>
                <w:lang w:eastAsia="ar-SA"/>
              </w:rPr>
            </w:pPr>
            <w:r w:rsidRPr="00A14F36">
              <w:rPr>
                <w:rFonts w:ascii="Calibri" w:hAnsi="Calibri" w:cs="Calibri"/>
                <w:bCs/>
                <w:sz w:val="16"/>
                <w:szCs w:val="16"/>
                <w:lang w:eastAsia="ar-SA"/>
              </w:rPr>
              <w:t xml:space="preserve">Το </w:t>
            </w:r>
            <w:proofErr w:type="spellStart"/>
            <w:r w:rsidRPr="00A14F36">
              <w:rPr>
                <w:rFonts w:ascii="Calibri" w:hAnsi="Calibri" w:cs="Calibri"/>
                <w:bCs/>
                <w:sz w:val="16"/>
                <w:szCs w:val="16"/>
                <w:lang w:eastAsia="ar-SA"/>
              </w:rPr>
              <w:t>RefinitivWorkspace</w:t>
            </w:r>
            <w:proofErr w:type="spellEnd"/>
            <w:r w:rsidRPr="00A14F36">
              <w:rPr>
                <w:rFonts w:ascii="Calibri" w:hAnsi="Calibri" w:cs="Calibri"/>
                <w:bCs/>
                <w:sz w:val="16"/>
                <w:szCs w:val="16"/>
                <w:lang w:eastAsia="ar-SA"/>
              </w:rPr>
              <w:t xml:space="preserve"> είναι μια νέα </w:t>
            </w:r>
            <w:r w:rsidRPr="00A14F36">
              <w:rPr>
                <w:rFonts w:ascii="Calibri" w:hAnsi="Calibri" w:cs="Calibri"/>
                <w:bCs/>
                <w:sz w:val="16"/>
                <w:szCs w:val="16"/>
                <w:lang w:val="en-US" w:eastAsia="ar-SA"/>
              </w:rPr>
              <w:t>online</w:t>
            </w:r>
            <w:r w:rsidRPr="00A14F36">
              <w:rPr>
                <w:rFonts w:ascii="Calibri" w:hAnsi="Calibri" w:cs="Calibri"/>
                <w:bCs/>
                <w:sz w:val="16"/>
                <w:szCs w:val="16"/>
                <w:lang w:eastAsia="ar-SA"/>
              </w:rPr>
              <w:t xml:space="preserve"> πλατφόρμα που περιλαμβάνει το υπάρχον περιεχόμενο των </w:t>
            </w:r>
            <w:proofErr w:type="spellStart"/>
            <w:r w:rsidRPr="00A14F36">
              <w:rPr>
                <w:rFonts w:ascii="Calibri" w:hAnsi="Calibri" w:cs="Calibri"/>
                <w:bCs/>
                <w:sz w:val="16"/>
                <w:szCs w:val="16"/>
                <w:lang w:eastAsia="ar-SA"/>
              </w:rPr>
              <w:t>RefinitivEikon</w:t>
            </w:r>
            <w:proofErr w:type="spellEnd"/>
            <w:r w:rsidRPr="00A14F36">
              <w:rPr>
                <w:rFonts w:ascii="Calibri" w:hAnsi="Calibri" w:cs="Calibri"/>
                <w:bCs/>
                <w:sz w:val="16"/>
                <w:szCs w:val="16"/>
                <w:lang w:eastAsia="ar-SA"/>
              </w:rPr>
              <w:t xml:space="preserve"> και </w:t>
            </w:r>
            <w:proofErr w:type="spellStart"/>
            <w:r w:rsidRPr="00A14F36">
              <w:rPr>
                <w:rFonts w:ascii="Calibri" w:hAnsi="Calibri" w:cs="Calibri"/>
                <w:bCs/>
                <w:sz w:val="16"/>
                <w:szCs w:val="16"/>
                <w:lang w:eastAsia="ar-SA"/>
              </w:rPr>
              <w:t>Datastream</w:t>
            </w:r>
            <w:proofErr w:type="spellEnd"/>
            <w:r w:rsidRPr="00A14F36">
              <w:rPr>
                <w:rFonts w:ascii="Calibri" w:hAnsi="Calibri" w:cs="Calibri"/>
                <w:bCs/>
                <w:sz w:val="16"/>
                <w:szCs w:val="16"/>
                <w:lang w:eastAsia="ar-SA"/>
              </w:rPr>
              <w:t xml:space="preserve"> και χρησιμοποιεί νέα τεχνολογία για να μπορεί ο χρήστης να έχει ευκολότερη πρόσβαση σε χρηματοοικονομικά δεδομένα από χρηματοπιστωτικές αγορές και εισηγμένες εταιρείες ή σε άλλη ισοδύναμη.</w:t>
            </w:r>
          </w:p>
        </w:tc>
        <w:tc>
          <w:tcPr>
            <w:tcW w:w="1417" w:type="dxa"/>
            <w:vAlign w:val="center"/>
          </w:tcPr>
          <w:p w14:paraId="013C0A63" w14:textId="77777777" w:rsidR="00A14F36" w:rsidRPr="00A14F36" w:rsidRDefault="00A14F36" w:rsidP="00A14F36">
            <w:pPr>
              <w:suppressAutoHyphens/>
              <w:spacing w:after="120"/>
              <w:jc w:val="center"/>
              <w:rPr>
                <w:rFonts w:ascii="Calibri" w:hAnsi="Calibri" w:cs="Calibri"/>
                <w:bCs/>
                <w:sz w:val="16"/>
                <w:szCs w:val="16"/>
                <w:lang w:val="en-US" w:eastAsia="ar-SA"/>
              </w:rPr>
            </w:pPr>
            <w:r w:rsidRPr="00A14F36">
              <w:rPr>
                <w:rFonts w:ascii="Calibri" w:hAnsi="Calibri" w:cs="Calibri"/>
                <w:bCs/>
                <w:sz w:val="16"/>
                <w:szCs w:val="16"/>
                <w:lang w:val="en-US" w:eastAsia="ar-SA"/>
              </w:rPr>
              <w:t>REFINITIV</w:t>
            </w:r>
          </w:p>
          <w:p w14:paraId="77673627" w14:textId="77777777" w:rsidR="00A14F36" w:rsidRPr="00A14F36" w:rsidRDefault="00A14F36" w:rsidP="00A14F36">
            <w:pPr>
              <w:suppressAutoHyphens/>
              <w:spacing w:after="120"/>
              <w:jc w:val="center"/>
              <w:rPr>
                <w:rFonts w:ascii="Calibri" w:hAnsi="Calibri" w:cs="Calibri"/>
                <w:bCs/>
                <w:sz w:val="16"/>
                <w:szCs w:val="16"/>
                <w:lang w:val="en-US" w:eastAsia="ar-SA"/>
              </w:rPr>
            </w:pPr>
            <w:r w:rsidRPr="00A14F36">
              <w:rPr>
                <w:rFonts w:ascii="Calibri" w:hAnsi="Calibri" w:cs="Calibri"/>
                <w:bCs/>
                <w:sz w:val="16"/>
                <w:szCs w:val="16"/>
                <w:lang w:val="en-US" w:eastAsia="ar-SA"/>
              </w:rPr>
              <w:t>An LSEG</w:t>
            </w:r>
          </w:p>
          <w:p w14:paraId="4D956D3B" w14:textId="77777777" w:rsidR="00A14F36" w:rsidRPr="00A14F36" w:rsidRDefault="00A14F36" w:rsidP="00A14F36">
            <w:pPr>
              <w:suppressAutoHyphens/>
              <w:spacing w:after="120"/>
              <w:jc w:val="center"/>
              <w:rPr>
                <w:rFonts w:ascii="Calibri" w:hAnsi="Calibri" w:cs="Calibri"/>
                <w:sz w:val="16"/>
                <w:szCs w:val="16"/>
                <w:lang w:val="en-US" w:eastAsia="ar-SA"/>
              </w:rPr>
            </w:pPr>
            <w:r w:rsidRPr="00A14F36">
              <w:rPr>
                <w:rFonts w:ascii="Calibri" w:hAnsi="Calibri" w:cs="Calibri"/>
                <w:bCs/>
                <w:sz w:val="16"/>
                <w:szCs w:val="16"/>
                <w:lang w:val="en-US" w:eastAsia="ar-SA"/>
              </w:rPr>
              <w:t>Business</w:t>
            </w:r>
          </w:p>
        </w:tc>
        <w:tc>
          <w:tcPr>
            <w:tcW w:w="1276" w:type="dxa"/>
            <w:vAlign w:val="center"/>
          </w:tcPr>
          <w:p w14:paraId="788C4792"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50 άδειες χρήσης με ταυτόχρονη πρόσβαση Internet</w:t>
            </w:r>
          </w:p>
        </w:tc>
        <w:tc>
          <w:tcPr>
            <w:tcW w:w="992" w:type="dxa"/>
            <w:vAlign w:val="center"/>
          </w:tcPr>
          <w:p w14:paraId="38A2B5C2"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Συνδρομή</w:t>
            </w:r>
          </w:p>
        </w:tc>
        <w:tc>
          <w:tcPr>
            <w:tcW w:w="1418" w:type="dxa"/>
            <w:vAlign w:val="center"/>
          </w:tcPr>
          <w:p w14:paraId="5523A7EB"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Η συνδρομή θα ισχύει για 12 μήνες από την ημερομηνία ενεργοποίησής της.</w:t>
            </w:r>
          </w:p>
        </w:tc>
        <w:tc>
          <w:tcPr>
            <w:tcW w:w="992" w:type="dxa"/>
            <w:vAlign w:val="center"/>
          </w:tcPr>
          <w:p w14:paraId="53EDD768"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ΝΑΙ</w:t>
            </w:r>
          </w:p>
        </w:tc>
        <w:tc>
          <w:tcPr>
            <w:tcW w:w="992" w:type="dxa"/>
            <w:vAlign w:val="center"/>
          </w:tcPr>
          <w:p w14:paraId="666DA657" w14:textId="77777777" w:rsidR="00A14F36" w:rsidRPr="00A14F36" w:rsidRDefault="00A14F36" w:rsidP="00A14F36">
            <w:pPr>
              <w:suppressAutoHyphens/>
              <w:spacing w:after="120"/>
              <w:jc w:val="both"/>
              <w:rPr>
                <w:rFonts w:ascii="Calibri" w:hAnsi="Calibri" w:cs="Calibri"/>
                <w:sz w:val="16"/>
                <w:szCs w:val="16"/>
                <w:lang w:eastAsia="ar-SA"/>
              </w:rPr>
            </w:pPr>
          </w:p>
        </w:tc>
        <w:tc>
          <w:tcPr>
            <w:tcW w:w="1094" w:type="dxa"/>
            <w:vAlign w:val="center"/>
          </w:tcPr>
          <w:p w14:paraId="17935796" w14:textId="77777777" w:rsidR="00A14F36" w:rsidRPr="00A14F36" w:rsidRDefault="00A14F36" w:rsidP="00A14F36">
            <w:pPr>
              <w:suppressAutoHyphens/>
              <w:spacing w:after="120"/>
              <w:jc w:val="both"/>
              <w:rPr>
                <w:rFonts w:ascii="Calibri" w:hAnsi="Calibri" w:cs="Calibri"/>
                <w:sz w:val="16"/>
                <w:szCs w:val="16"/>
                <w:lang w:eastAsia="ar-SA"/>
              </w:rPr>
            </w:pPr>
          </w:p>
        </w:tc>
      </w:tr>
      <w:tr w:rsidR="00A14F36" w:rsidRPr="00A14F36" w14:paraId="49F9EA47" w14:textId="77777777" w:rsidTr="008E06F3">
        <w:trPr>
          <w:trHeight w:val="1592"/>
          <w:jc w:val="center"/>
        </w:trPr>
        <w:tc>
          <w:tcPr>
            <w:tcW w:w="551" w:type="dxa"/>
            <w:vAlign w:val="center"/>
          </w:tcPr>
          <w:p w14:paraId="63F613BA"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6</w:t>
            </w:r>
          </w:p>
        </w:tc>
        <w:tc>
          <w:tcPr>
            <w:tcW w:w="1963" w:type="dxa"/>
            <w:vAlign w:val="center"/>
          </w:tcPr>
          <w:p w14:paraId="725FBA08" w14:textId="77777777" w:rsidR="00A14F36" w:rsidRPr="00A14F36" w:rsidRDefault="00A14F36" w:rsidP="00A14F36">
            <w:pPr>
              <w:suppressAutoHyphens/>
              <w:rPr>
                <w:rFonts w:ascii="Calibri" w:hAnsi="Calibri" w:cs="Calibri"/>
                <w:b/>
                <w:sz w:val="16"/>
                <w:szCs w:val="16"/>
                <w:lang w:eastAsia="ar-SA"/>
              </w:rPr>
            </w:pPr>
            <w:proofErr w:type="spellStart"/>
            <w:r w:rsidRPr="00A14F36">
              <w:rPr>
                <w:rFonts w:ascii="Calibri" w:hAnsi="Calibri" w:cs="Calibri"/>
                <w:b/>
                <w:sz w:val="16"/>
                <w:szCs w:val="16"/>
                <w:lang w:val="en-US" w:eastAsia="ar-SA"/>
              </w:rPr>
              <w:t>DETAILInspiration</w:t>
            </w:r>
            <w:proofErr w:type="spellEnd"/>
          </w:p>
          <w:p w14:paraId="5D70C196" w14:textId="77777777" w:rsidR="00A14F36" w:rsidRPr="00A14F36" w:rsidRDefault="00A14F36" w:rsidP="00A14F36">
            <w:pPr>
              <w:suppressAutoHyphens/>
              <w:rPr>
                <w:rFonts w:ascii="Calibri" w:hAnsi="Calibri" w:cs="Calibri"/>
                <w:sz w:val="16"/>
                <w:szCs w:val="16"/>
                <w:lang w:eastAsia="ar-SA"/>
              </w:rPr>
            </w:pPr>
            <w:r w:rsidRPr="00A14F36">
              <w:rPr>
                <w:rFonts w:ascii="Calibri" w:hAnsi="Calibri" w:cs="Calibri"/>
                <w:sz w:val="16"/>
                <w:szCs w:val="16"/>
                <w:lang w:val="en-US" w:eastAsia="ar-SA"/>
              </w:rPr>
              <w:t>Online</w:t>
            </w:r>
            <w:r w:rsidRPr="00A14F36">
              <w:rPr>
                <w:rFonts w:ascii="Calibri" w:hAnsi="Calibri" w:cs="Calibri"/>
                <w:sz w:val="16"/>
                <w:szCs w:val="16"/>
                <w:lang w:eastAsia="ar-SA"/>
              </w:rPr>
              <w:t xml:space="preserve"> βάση δεδομένων για Αρχιτέκτονες και Πολιτικούς Μηχανικούς Δομικών Έργων ή σε άλλη ισοδύναμη.</w:t>
            </w:r>
          </w:p>
        </w:tc>
        <w:tc>
          <w:tcPr>
            <w:tcW w:w="1417" w:type="dxa"/>
            <w:vAlign w:val="center"/>
          </w:tcPr>
          <w:p w14:paraId="49BF7AEC" w14:textId="77777777" w:rsidR="00A14F36" w:rsidRPr="00A14F36" w:rsidRDefault="00A14F36" w:rsidP="00A14F36">
            <w:pPr>
              <w:suppressAutoHyphens/>
              <w:spacing w:after="120"/>
              <w:jc w:val="center"/>
              <w:rPr>
                <w:rFonts w:ascii="Calibri" w:hAnsi="Calibri" w:cs="Calibri"/>
                <w:sz w:val="16"/>
                <w:szCs w:val="16"/>
                <w:lang w:val="en-US" w:eastAsia="ar-SA"/>
              </w:rPr>
            </w:pPr>
            <w:r w:rsidRPr="00A14F36">
              <w:rPr>
                <w:rFonts w:ascii="Calibri" w:hAnsi="Calibri" w:cs="Calibri"/>
                <w:sz w:val="16"/>
                <w:szCs w:val="16"/>
                <w:lang w:val="en-US" w:eastAsia="ar-SA"/>
              </w:rPr>
              <w:t>Detail Business Information</w:t>
            </w:r>
          </w:p>
        </w:tc>
        <w:tc>
          <w:tcPr>
            <w:tcW w:w="1276" w:type="dxa"/>
            <w:vAlign w:val="center"/>
          </w:tcPr>
          <w:p w14:paraId="51DB8AFF"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Ταυτόχρονη πρόσβαση χρηστών μέσω IP διευθύνσεων του ιδρύματος (IP-</w:t>
            </w:r>
            <w:proofErr w:type="spellStart"/>
            <w:r w:rsidRPr="00A14F36">
              <w:rPr>
                <w:rFonts w:ascii="Calibri" w:hAnsi="Calibri" w:cs="Calibri"/>
                <w:sz w:val="16"/>
                <w:szCs w:val="16"/>
                <w:lang w:eastAsia="ar-SA"/>
              </w:rPr>
              <w:t>Site</w:t>
            </w:r>
            <w:proofErr w:type="spellEnd"/>
            <w:r w:rsidRPr="00A14F36">
              <w:rPr>
                <w:rFonts w:ascii="Calibri" w:hAnsi="Calibri" w:cs="Calibri"/>
                <w:sz w:val="16"/>
                <w:szCs w:val="16"/>
                <w:lang w:eastAsia="ar-SA"/>
              </w:rPr>
              <w:t xml:space="preserve"> </w:t>
            </w:r>
            <w:proofErr w:type="spellStart"/>
            <w:r w:rsidRPr="00A14F36">
              <w:rPr>
                <w:rFonts w:ascii="Calibri" w:hAnsi="Calibri" w:cs="Calibri"/>
                <w:sz w:val="16"/>
                <w:szCs w:val="16"/>
                <w:lang w:eastAsia="ar-SA"/>
              </w:rPr>
              <w:t>License</w:t>
            </w:r>
            <w:proofErr w:type="spellEnd"/>
            <w:r w:rsidRPr="00A14F36">
              <w:rPr>
                <w:rFonts w:ascii="Calibri" w:hAnsi="Calibri" w:cs="Calibri"/>
                <w:sz w:val="16"/>
                <w:szCs w:val="16"/>
                <w:lang w:eastAsia="ar-SA"/>
              </w:rPr>
              <w:t>). Internet</w:t>
            </w:r>
          </w:p>
        </w:tc>
        <w:tc>
          <w:tcPr>
            <w:tcW w:w="992" w:type="dxa"/>
            <w:vAlign w:val="center"/>
          </w:tcPr>
          <w:p w14:paraId="6E703B9D"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Συνδρομή</w:t>
            </w:r>
          </w:p>
        </w:tc>
        <w:tc>
          <w:tcPr>
            <w:tcW w:w="1418" w:type="dxa"/>
            <w:vAlign w:val="center"/>
          </w:tcPr>
          <w:p w14:paraId="62ABF436"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Η συνδρομή θα ισχύει για 12 μήνες από την ημερομηνία ενεργοποίησής της.</w:t>
            </w:r>
          </w:p>
        </w:tc>
        <w:tc>
          <w:tcPr>
            <w:tcW w:w="992" w:type="dxa"/>
            <w:vAlign w:val="center"/>
          </w:tcPr>
          <w:p w14:paraId="79C4B752"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ΝΑΙ</w:t>
            </w:r>
          </w:p>
        </w:tc>
        <w:tc>
          <w:tcPr>
            <w:tcW w:w="992" w:type="dxa"/>
            <w:vAlign w:val="center"/>
          </w:tcPr>
          <w:p w14:paraId="0AB9C0B9" w14:textId="77777777" w:rsidR="00A14F36" w:rsidRPr="00A14F36" w:rsidRDefault="00A14F36" w:rsidP="00A14F36">
            <w:pPr>
              <w:suppressAutoHyphens/>
              <w:spacing w:after="120"/>
              <w:jc w:val="both"/>
              <w:rPr>
                <w:rFonts w:ascii="Calibri" w:hAnsi="Calibri" w:cs="Calibri"/>
                <w:sz w:val="16"/>
                <w:szCs w:val="16"/>
                <w:lang w:eastAsia="ar-SA"/>
              </w:rPr>
            </w:pPr>
          </w:p>
        </w:tc>
        <w:tc>
          <w:tcPr>
            <w:tcW w:w="1094" w:type="dxa"/>
            <w:vAlign w:val="center"/>
          </w:tcPr>
          <w:p w14:paraId="13233D78" w14:textId="77777777" w:rsidR="00A14F36" w:rsidRPr="00A14F36" w:rsidRDefault="00A14F36" w:rsidP="00A14F36">
            <w:pPr>
              <w:suppressAutoHyphens/>
              <w:spacing w:after="120"/>
              <w:jc w:val="both"/>
              <w:rPr>
                <w:rFonts w:ascii="Calibri" w:hAnsi="Calibri" w:cs="Calibri"/>
                <w:sz w:val="16"/>
                <w:szCs w:val="16"/>
                <w:lang w:eastAsia="ar-SA"/>
              </w:rPr>
            </w:pPr>
          </w:p>
        </w:tc>
      </w:tr>
      <w:tr w:rsidR="00A14F36" w:rsidRPr="00A14F36" w14:paraId="007E9D6F" w14:textId="77777777" w:rsidTr="008E06F3">
        <w:trPr>
          <w:trHeight w:val="557"/>
          <w:jc w:val="center"/>
        </w:trPr>
        <w:tc>
          <w:tcPr>
            <w:tcW w:w="551" w:type="dxa"/>
            <w:vAlign w:val="center"/>
          </w:tcPr>
          <w:p w14:paraId="139D7CCA"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7</w:t>
            </w:r>
          </w:p>
        </w:tc>
        <w:tc>
          <w:tcPr>
            <w:tcW w:w="1963" w:type="dxa"/>
            <w:vAlign w:val="center"/>
          </w:tcPr>
          <w:p w14:paraId="1BC90071" w14:textId="77777777" w:rsidR="00A14F36" w:rsidRPr="00A14F36" w:rsidRDefault="00A14F36" w:rsidP="00A14F36">
            <w:pPr>
              <w:suppressAutoHyphens/>
              <w:rPr>
                <w:rFonts w:ascii="Calibri" w:hAnsi="Calibri" w:cs="Calibri"/>
                <w:b/>
                <w:sz w:val="16"/>
                <w:szCs w:val="16"/>
                <w:lang w:eastAsia="ar-SA"/>
              </w:rPr>
            </w:pPr>
            <w:r w:rsidRPr="00A14F36">
              <w:rPr>
                <w:rFonts w:ascii="Calibri" w:hAnsi="Calibri" w:cs="Calibri"/>
                <w:b/>
                <w:sz w:val="16"/>
                <w:szCs w:val="16"/>
                <w:lang w:eastAsia="ar-SA"/>
              </w:rPr>
              <w:t xml:space="preserve">SAKOULAS  ONLINE </w:t>
            </w:r>
          </w:p>
          <w:p w14:paraId="0922A53A" w14:textId="77777777" w:rsidR="00A14F36" w:rsidRPr="00A14F36" w:rsidRDefault="00A14F36" w:rsidP="00A14F36">
            <w:pPr>
              <w:suppressAutoHyphens/>
              <w:rPr>
                <w:rFonts w:ascii="Calibri" w:hAnsi="Calibri" w:cs="Calibri"/>
                <w:sz w:val="16"/>
                <w:szCs w:val="16"/>
                <w:lang w:eastAsia="ar-SA"/>
              </w:rPr>
            </w:pPr>
            <w:r w:rsidRPr="00A14F36">
              <w:rPr>
                <w:rFonts w:ascii="Calibri" w:hAnsi="Calibri" w:cs="Calibri"/>
                <w:sz w:val="16"/>
                <w:szCs w:val="16"/>
                <w:lang w:eastAsia="ar-SA"/>
              </w:rPr>
              <w:t>Πρόσβαση στο περιεχόμενο του πακέτου «Ιδιωτικό, Δημόσιο &amp; Ποινικό Δίκαιο» ή σε άλλο ισοδύναμο.</w:t>
            </w:r>
          </w:p>
        </w:tc>
        <w:tc>
          <w:tcPr>
            <w:tcW w:w="1417" w:type="dxa"/>
            <w:vAlign w:val="center"/>
          </w:tcPr>
          <w:p w14:paraId="11296210"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 xml:space="preserve">Εκδόσεις </w:t>
            </w:r>
            <w:proofErr w:type="spellStart"/>
            <w:r w:rsidRPr="00A14F36">
              <w:rPr>
                <w:rFonts w:ascii="Calibri" w:hAnsi="Calibri" w:cs="Calibri"/>
                <w:sz w:val="16"/>
                <w:szCs w:val="16"/>
                <w:lang w:eastAsia="ar-SA"/>
              </w:rPr>
              <w:t>Σάκκουλα</w:t>
            </w:r>
            <w:proofErr w:type="spellEnd"/>
            <w:r w:rsidRPr="00A14F36">
              <w:rPr>
                <w:rFonts w:ascii="Calibri" w:hAnsi="Calibri" w:cs="Calibri"/>
                <w:sz w:val="16"/>
                <w:szCs w:val="16"/>
                <w:lang w:eastAsia="ar-SA"/>
              </w:rPr>
              <w:t xml:space="preserve"> Α.Ε.</w:t>
            </w:r>
          </w:p>
          <w:p w14:paraId="7BA3B7EE" w14:textId="77777777" w:rsidR="00A14F36" w:rsidRPr="00A14F36" w:rsidRDefault="00A14F36" w:rsidP="00A14F36">
            <w:pPr>
              <w:suppressAutoHyphens/>
              <w:spacing w:after="120"/>
              <w:jc w:val="center"/>
              <w:rPr>
                <w:rFonts w:ascii="Calibri" w:hAnsi="Calibri" w:cs="Calibri"/>
                <w:sz w:val="16"/>
                <w:szCs w:val="16"/>
                <w:lang w:eastAsia="ar-SA"/>
              </w:rPr>
            </w:pPr>
          </w:p>
        </w:tc>
        <w:tc>
          <w:tcPr>
            <w:tcW w:w="1276" w:type="dxa"/>
            <w:vAlign w:val="center"/>
          </w:tcPr>
          <w:p w14:paraId="52D42789"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4 κωδικοί χρηστών για 120 ώρες πρόσβασης. Internet</w:t>
            </w:r>
          </w:p>
          <w:p w14:paraId="2FFD9933" w14:textId="77777777" w:rsidR="00A14F36" w:rsidRPr="00A14F36" w:rsidRDefault="00A14F36" w:rsidP="00A14F36">
            <w:pPr>
              <w:suppressAutoHyphens/>
              <w:spacing w:after="120"/>
              <w:jc w:val="center"/>
              <w:rPr>
                <w:rFonts w:ascii="Calibri" w:hAnsi="Calibri" w:cs="Calibri"/>
                <w:sz w:val="16"/>
                <w:szCs w:val="16"/>
                <w:lang w:eastAsia="ar-SA"/>
              </w:rPr>
            </w:pPr>
          </w:p>
        </w:tc>
        <w:tc>
          <w:tcPr>
            <w:tcW w:w="992" w:type="dxa"/>
            <w:vAlign w:val="center"/>
          </w:tcPr>
          <w:p w14:paraId="2EEAF89E"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Συνδρομή</w:t>
            </w:r>
          </w:p>
        </w:tc>
        <w:tc>
          <w:tcPr>
            <w:tcW w:w="1418" w:type="dxa"/>
            <w:vAlign w:val="center"/>
          </w:tcPr>
          <w:p w14:paraId="07509CFE"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Η συνδρομή θα ισχύει για 12 μήνες από την ημερομηνία ενεργοποίησής της.</w:t>
            </w:r>
          </w:p>
        </w:tc>
        <w:tc>
          <w:tcPr>
            <w:tcW w:w="992" w:type="dxa"/>
            <w:vAlign w:val="center"/>
          </w:tcPr>
          <w:p w14:paraId="3AA37CB6"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ΝΑΙ</w:t>
            </w:r>
          </w:p>
        </w:tc>
        <w:tc>
          <w:tcPr>
            <w:tcW w:w="992" w:type="dxa"/>
            <w:vAlign w:val="center"/>
          </w:tcPr>
          <w:p w14:paraId="2CF4340D" w14:textId="77777777" w:rsidR="00A14F36" w:rsidRPr="00A14F36" w:rsidRDefault="00A14F36" w:rsidP="00A14F36">
            <w:pPr>
              <w:suppressAutoHyphens/>
              <w:spacing w:after="120"/>
              <w:jc w:val="both"/>
              <w:rPr>
                <w:rFonts w:ascii="Calibri" w:hAnsi="Calibri" w:cs="Calibri"/>
                <w:sz w:val="16"/>
                <w:szCs w:val="16"/>
                <w:lang w:eastAsia="ar-SA"/>
              </w:rPr>
            </w:pPr>
          </w:p>
        </w:tc>
        <w:tc>
          <w:tcPr>
            <w:tcW w:w="1094" w:type="dxa"/>
            <w:vAlign w:val="center"/>
          </w:tcPr>
          <w:p w14:paraId="2F7D99B6" w14:textId="77777777" w:rsidR="00A14F36" w:rsidRPr="00A14F36" w:rsidRDefault="00A14F36" w:rsidP="00A14F36">
            <w:pPr>
              <w:suppressAutoHyphens/>
              <w:spacing w:after="120"/>
              <w:jc w:val="both"/>
              <w:rPr>
                <w:rFonts w:ascii="Calibri" w:hAnsi="Calibri" w:cs="Calibri"/>
                <w:sz w:val="16"/>
                <w:szCs w:val="16"/>
                <w:lang w:eastAsia="ar-SA"/>
              </w:rPr>
            </w:pPr>
          </w:p>
        </w:tc>
      </w:tr>
      <w:tr w:rsidR="00A14F36" w:rsidRPr="00A14F36" w14:paraId="729218E6" w14:textId="77777777" w:rsidTr="008E06F3">
        <w:trPr>
          <w:trHeight w:val="1366"/>
          <w:jc w:val="center"/>
        </w:trPr>
        <w:tc>
          <w:tcPr>
            <w:tcW w:w="551" w:type="dxa"/>
            <w:vAlign w:val="center"/>
          </w:tcPr>
          <w:p w14:paraId="146A5549"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8</w:t>
            </w:r>
          </w:p>
        </w:tc>
        <w:tc>
          <w:tcPr>
            <w:tcW w:w="1963" w:type="dxa"/>
            <w:vAlign w:val="center"/>
          </w:tcPr>
          <w:p w14:paraId="4E56A092" w14:textId="77777777" w:rsidR="00A14F36" w:rsidRPr="00A14F36" w:rsidRDefault="00A14F36" w:rsidP="00A14F36">
            <w:pPr>
              <w:suppressAutoHyphens/>
              <w:rPr>
                <w:rFonts w:ascii="Calibri" w:hAnsi="Calibri" w:cs="Calibri"/>
                <w:b/>
                <w:sz w:val="16"/>
                <w:szCs w:val="16"/>
                <w:lang w:eastAsia="ar-SA"/>
              </w:rPr>
            </w:pPr>
            <w:r w:rsidRPr="00A14F36">
              <w:rPr>
                <w:rFonts w:ascii="Calibri" w:hAnsi="Calibri" w:cs="Calibri"/>
                <w:b/>
                <w:sz w:val="16"/>
                <w:szCs w:val="16"/>
                <w:lang w:eastAsia="ar-SA"/>
              </w:rPr>
              <w:t xml:space="preserve">QUALEX </w:t>
            </w:r>
          </w:p>
          <w:p w14:paraId="6C5AD837" w14:textId="77777777" w:rsidR="00A14F36" w:rsidRPr="00A14F36" w:rsidRDefault="00A14F36" w:rsidP="00A14F36">
            <w:pPr>
              <w:suppressAutoHyphens/>
              <w:rPr>
                <w:rFonts w:ascii="Calibri" w:hAnsi="Calibri" w:cs="Calibri"/>
                <w:sz w:val="16"/>
                <w:szCs w:val="16"/>
                <w:lang w:eastAsia="ar-SA"/>
              </w:rPr>
            </w:pPr>
            <w:r w:rsidRPr="00A14F36">
              <w:rPr>
                <w:rFonts w:ascii="Calibri" w:hAnsi="Calibri" w:cs="Calibri"/>
                <w:sz w:val="16"/>
                <w:szCs w:val="16"/>
                <w:lang w:eastAsia="ar-SA"/>
              </w:rPr>
              <w:t>Πρόσβαση στην Πλατφόρμα Νομικού Περιεχομένου της ΝΟΜΙΚΗΣ ΒΙΒΛΙΟΘΗΚΗΣ ή σε άλλη ισοδύναμη.</w:t>
            </w:r>
          </w:p>
        </w:tc>
        <w:tc>
          <w:tcPr>
            <w:tcW w:w="1417" w:type="dxa"/>
            <w:vAlign w:val="center"/>
          </w:tcPr>
          <w:p w14:paraId="7425AFF6"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Νομική Βιβλιοθήκη</w:t>
            </w:r>
          </w:p>
          <w:p w14:paraId="64DC657A" w14:textId="77777777" w:rsidR="00A14F36" w:rsidRPr="00A14F36" w:rsidRDefault="00A14F36" w:rsidP="00A14F36">
            <w:pPr>
              <w:suppressAutoHyphens/>
              <w:spacing w:after="120"/>
              <w:jc w:val="center"/>
              <w:rPr>
                <w:rFonts w:ascii="Calibri" w:hAnsi="Calibri" w:cs="Calibri"/>
                <w:sz w:val="16"/>
                <w:szCs w:val="16"/>
                <w:lang w:eastAsia="ar-SA"/>
              </w:rPr>
            </w:pPr>
          </w:p>
        </w:tc>
        <w:tc>
          <w:tcPr>
            <w:tcW w:w="1276" w:type="dxa"/>
            <w:vAlign w:val="center"/>
          </w:tcPr>
          <w:p w14:paraId="762DF5EC"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6 κωδικοί χρηστών για 240 ώρες πρόσβασης. Internet</w:t>
            </w:r>
          </w:p>
          <w:p w14:paraId="5C40618F" w14:textId="77777777" w:rsidR="00A14F36" w:rsidRPr="00A14F36" w:rsidRDefault="00A14F36" w:rsidP="00A14F36">
            <w:pPr>
              <w:suppressAutoHyphens/>
              <w:spacing w:after="120"/>
              <w:jc w:val="center"/>
              <w:rPr>
                <w:rFonts w:ascii="Calibri" w:hAnsi="Calibri" w:cs="Calibri"/>
                <w:sz w:val="16"/>
                <w:szCs w:val="16"/>
                <w:lang w:eastAsia="ar-SA"/>
              </w:rPr>
            </w:pPr>
          </w:p>
        </w:tc>
        <w:tc>
          <w:tcPr>
            <w:tcW w:w="992" w:type="dxa"/>
            <w:vAlign w:val="center"/>
          </w:tcPr>
          <w:p w14:paraId="2CEB8A7C"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Συνδρομή</w:t>
            </w:r>
          </w:p>
        </w:tc>
        <w:tc>
          <w:tcPr>
            <w:tcW w:w="1418" w:type="dxa"/>
            <w:vAlign w:val="center"/>
          </w:tcPr>
          <w:p w14:paraId="632C8139"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Η συνδρομή θα ισχύει για 12 μήνες από την ημερομηνία ενεργοποίησής της.</w:t>
            </w:r>
          </w:p>
        </w:tc>
        <w:tc>
          <w:tcPr>
            <w:tcW w:w="992" w:type="dxa"/>
            <w:vAlign w:val="center"/>
          </w:tcPr>
          <w:p w14:paraId="3D66612B" w14:textId="77777777" w:rsidR="00A14F36" w:rsidRPr="00A14F36" w:rsidRDefault="00A14F36" w:rsidP="00A14F36">
            <w:pPr>
              <w:suppressAutoHyphens/>
              <w:spacing w:after="120"/>
              <w:jc w:val="center"/>
              <w:rPr>
                <w:rFonts w:ascii="Calibri" w:hAnsi="Calibri" w:cs="Calibri"/>
                <w:sz w:val="16"/>
                <w:szCs w:val="16"/>
                <w:lang w:eastAsia="ar-SA"/>
              </w:rPr>
            </w:pPr>
            <w:r w:rsidRPr="00A14F36">
              <w:rPr>
                <w:rFonts w:ascii="Calibri" w:hAnsi="Calibri" w:cs="Calibri"/>
                <w:sz w:val="16"/>
                <w:szCs w:val="16"/>
                <w:lang w:eastAsia="ar-SA"/>
              </w:rPr>
              <w:t>ΝΑΙ</w:t>
            </w:r>
          </w:p>
        </w:tc>
        <w:tc>
          <w:tcPr>
            <w:tcW w:w="992" w:type="dxa"/>
            <w:vAlign w:val="center"/>
          </w:tcPr>
          <w:p w14:paraId="1BAA72F5" w14:textId="77777777" w:rsidR="00A14F36" w:rsidRPr="00A14F36" w:rsidRDefault="00A14F36" w:rsidP="00A14F36">
            <w:pPr>
              <w:suppressAutoHyphens/>
              <w:spacing w:after="120"/>
              <w:jc w:val="both"/>
              <w:rPr>
                <w:rFonts w:ascii="Calibri" w:hAnsi="Calibri" w:cs="Calibri"/>
                <w:sz w:val="16"/>
                <w:szCs w:val="16"/>
                <w:lang w:eastAsia="ar-SA"/>
              </w:rPr>
            </w:pPr>
          </w:p>
        </w:tc>
        <w:tc>
          <w:tcPr>
            <w:tcW w:w="1094" w:type="dxa"/>
            <w:vAlign w:val="center"/>
          </w:tcPr>
          <w:p w14:paraId="7508EDA7" w14:textId="77777777" w:rsidR="00A14F36" w:rsidRPr="00A14F36" w:rsidRDefault="00A14F36" w:rsidP="00A14F36">
            <w:pPr>
              <w:suppressAutoHyphens/>
              <w:spacing w:after="120"/>
              <w:jc w:val="both"/>
              <w:rPr>
                <w:rFonts w:ascii="Calibri" w:hAnsi="Calibri" w:cs="Calibri"/>
                <w:sz w:val="16"/>
                <w:szCs w:val="16"/>
                <w:lang w:eastAsia="ar-SA"/>
              </w:rPr>
            </w:pPr>
          </w:p>
        </w:tc>
      </w:tr>
    </w:tbl>
    <w:p w14:paraId="69D22BDC"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3EE97DF3"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1E91A3C1"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5443D9BC"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4A04EB18"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39BBE3D7"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78208D10"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13D0967A"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44297CF1"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06AB135A"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tbl>
      <w:tblPr>
        <w:tblStyle w:val="a3"/>
        <w:tblW w:w="10632" w:type="dxa"/>
        <w:tblInd w:w="-431" w:type="dxa"/>
        <w:tblLook w:val="04A0" w:firstRow="1" w:lastRow="0" w:firstColumn="1" w:lastColumn="0" w:noHBand="0" w:noVBand="1"/>
      </w:tblPr>
      <w:tblGrid>
        <w:gridCol w:w="5388"/>
        <w:gridCol w:w="1701"/>
        <w:gridCol w:w="1559"/>
        <w:gridCol w:w="1984"/>
      </w:tblGrid>
      <w:tr w:rsidR="00A14F36" w:rsidRPr="00A14F36" w14:paraId="0FCD251B" w14:textId="77777777" w:rsidTr="008E06F3">
        <w:tc>
          <w:tcPr>
            <w:tcW w:w="10632" w:type="dxa"/>
            <w:gridSpan w:val="4"/>
          </w:tcPr>
          <w:p w14:paraId="6C122974" w14:textId="77777777" w:rsidR="00A14F36" w:rsidRPr="00A14F36" w:rsidRDefault="00A14F36" w:rsidP="00A14F36">
            <w:pPr>
              <w:suppressAutoHyphens/>
              <w:spacing w:after="120"/>
              <w:jc w:val="center"/>
              <w:rPr>
                <w:rFonts w:ascii="Calibri" w:hAnsi="Calibri" w:cs="Calibri"/>
                <w:b/>
                <w:lang w:eastAsia="ar-SA"/>
              </w:rPr>
            </w:pPr>
            <w:r w:rsidRPr="00A14F36">
              <w:rPr>
                <w:rFonts w:ascii="Calibri" w:hAnsi="Calibri" w:cs="Calibri"/>
                <w:b/>
                <w:lang w:eastAsia="ar-SA"/>
              </w:rPr>
              <w:lastRenderedPageBreak/>
              <w:t>Πίνακας Β</w:t>
            </w:r>
          </w:p>
        </w:tc>
      </w:tr>
      <w:tr w:rsidR="00A14F36" w:rsidRPr="00A14F36" w14:paraId="634FDFF7" w14:textId="77777777" w:rsidTr="008E06F3">
        <w:trPr>
          <w:trHeight w:val="178"/>
        </w:trPr>
        <w:tc>
          <w:tcPr>
            <w:tcW w:w="5388" w:type="dxa"/>
          </w:tcPr>
          <w:p w14:paraId="4C1527E4" w14:textId="77777777" w:rsidR="00A14F36" w:rsidRPr="00A14F36" w:rsidRDefault="00A14F36" w:rsidP="00A14F36">
            <w:pPr>
              <w:suppressAutoHyphens/>
              <w:spacing w:after="120"/>
              <w:jc w:val="center"/>
              <w:rPr>
                <w:rFonts w:ascii="Calibri" w:hAnsi="Calibri" w:cs="Calibri"/>
                <w:b/>
                <w:sz w:val="18"/>
                <w:szCs w:val="18"/>
                <w:lang w:eastAsia="ar-SA"/>
              </w:rPr>
            </w:pPr>
            <w:r w:rsidRPr="00A14F36">
              <w:rPr>
                <w:rFonts w:ascii="Calibri" w:hAnsi="Calibri" w:cs="Calibri"/>
                <w:b/>
                <w:sz w:val="18"/>
                <w:szCs w:val="18"/>
                <w:lang w:eastAsia="ar-SA"/>
              </w:rPr>
              <w:t>Προδιαγραφή</w:t>
            </w:r>
          </w:p>
        </w:tc>
        <w:tc>
          <w:tcPr>
            <w:tcW w:w="1701" w:type="dxa"/>
            <w:vAlign w:val="center"/>
          </w:tcPr>
          <w:p w14:paraId="62A840AD" w14:textId="77777777" w:rsidR="00A14F36" w:rsidRPr="00A14F36" w:rsidRDefault="00A14F36" w:rsidP="00A14F36">
            <w:pPr>
              <w:suppressAutoHyphens/>
              <w:spacing w:after="120"/>
              <w:jc w:val="center"/>
              <w:rPr>
                <w:rFonts w:ascii="Calibri" w:hAnsi="Calibri" w:cs="Calibri"/>
                <w:b/>
                <w:sz w:val="18"/>
                <w:szCs w:val="18"/>
                <w:lang w:eastAsia="ar-SA"/>
              </w:rPr>
            </w:pPr>
            <w:r w:rsidRPr="00A14F36">
              <w:rPr>
                <w:rFonts w:ascii="Calibri" w:hAnsi="Calibri" w:cs="Calibri"/>
                <w:b/>
                <w:sz w:val="18"/>
                <w:szCs w:val="18"/>
                <w:lang w:eastAsia="ar-SA"/>
              </w:rPr>
              <w:t>Απαίτηση</w:t>
            </w:r>
          </w:p>
        </w:tc>
        <w:tc>
          <w:tcPr>
            <w:tcW w:w="1559" w:type="dxa"/>
            <w:vAlign w:val="center"/>
          </w:tcPr>
          <w:p w14:paraId="6BC6076F" w14:textId="77777777" w:rsidR="00A14F36" w:rsidRPr="00A14F36" w:rsidRDefault="00A14F36" w:rsidP="00A14F36">
            <w:pPr>
              <w:suppressAutoHyphens/>
              <w:spacing w:after="120"/>
              <w:jc w:val="center"/>
              <w:rPr>
                <w:rFonts w:ascii="Calibri" w:hAnsi="Calibri" w:cs="Calibri"/>
                <w:b/>
                <w:sz w:val="18"/>
                <w:szCs w:val="18"/>
                <w:lang w:eastAsia="ar-SA"/>
              </w:rPr>
            </w:pPr>
            <w:r w:rsidRPr="00A14F36">
              <w:rPr>
                <w:rFonts w:ascii="Calibri" w:hAnsi="Calibri" w:cs="Calibri"/>
                <w:b/>
                <w:sz w:val="18"/>
                <w:szCs w:val="18"/>
                <w:lang w:eastAsia="ar-SA"/>
              </w:rPr>
              <w:t>Απάντηση</w:t>
            </w:r>
          </w:p>
        </w:tc>
        <w:tc>
          <w:tcPr>
            <w:tcW w:w="1984" w:type="dxa"/>
            <w:vAlign w:val="center"/>
          </w:tcPr>
          <w:p w14:paraId="27181E51" w14:textId="77777777" w:rsidR="00A14F36" w:rsidRPr="00A14F36" w:rsidRDefault="00A14F36" w:rsidP="00A14F36">
            <w:pPr>
              <w:suppressAutoHyphens/>
              <w:spacing w:after="120"/>
              <w:jc w:val="center"/>
              <w:rPr>
                <w:rFonts w:ascii="Calibri" w:hAnsi="Calibri" w:cs="Calibri"/>
                <w:b/>
                <w:sz w:val="18"/>
                <w:szCs w:val="18"/>
                <w:lang w:eastAsia="ar-SA"/>
              </w:rPr>
            </w:pPr>
            <w:r w:rsidRPr="00A14F36">
              <w:rPr>
                <w:rFonts w:ascii="Calibri" w:hAnsi="Calibri" w:cs="Calibri"/>
                <w:b/>
                <w:sz w:val="18"/>
                <w:szCs w:val="18"/>
                <w:lang w:eastAsia="ar-SA"/>
              </w:rPr>
              <w:t>Παραπομπές</w:t>
            </w:r>
          </w:p>
        </w:tc>
      </w:tr>
      <w:tr w:rsidR="00A14F36" w:rsidRPr="00A14F36" w14:paraId="43DBCB13" w14:textId="77777777" w:rsidTr="008E06F3">
        <w:tc>
          <w:tcPr>
            <w:tcW w:w="5388" w:type="dxa"/>
          </w:tcPr>
          <w:p w14:paraId="0A4FFF12" w14:textId="77777777" w:rsidR="00A14F36" w:rsidRPr="00A14F36" w:rsidRDefault="00A14F36" w:rsidP="00A14F36">
            <w:pPr>
              <w:suppressAutoHyphens/>
              <w:spacing w:after="120"/>
              <w:jc w:val="both"/>
              <w:rPr>
                <w:rFonts w:ascii="Calibri" w:hAnsi="Calibri" w:cs="Calibri"/>
                <w:sz w:val="18"/>
                <w:szCs w:val="18"/>
                <w:lang w:eastAsia="ar-SA"/>
              </w:rPr>
            </w:pPr>
            <w:r w:rsidRPr="00A14F36">
              <w:rPr>
                <w:rFonts w:ascii="Calibri" w:hAnsi="Calibri" w:cs="Calibri"/>
                <w:sz w:val="18"/>
                <w:szCs w:val="18"/>
                <w:lang w:eastAsia="ar-SA"/>
              </w:rPr>
              <w:t xml:space="preserve">Ως μέγιστο χρονικό διάστημα έναρξης της παροχής πρόσβασης των βιβλιοθηκών στις υπό προμήθεια βάσεις δεδομένων ορίζεται </w:t>
            </w:r>
            <w:r w:rsidRPr="00A14F36">
              <w:rPr>
                <w:rFonts w:ascii="Calibri" w:hAnsi="Calibri" w:cs="Calibri"/>
                <w:sz w:val="18"/>
                <w:szCs w:val="18"/>
                <w:lang w:val="en-US" w:eastAsia="ar-SA"/>
              </w:rPr>
              <w:t>o</w:t>
            </w:r>
            <w:r w:rsidRPr="00A14F36">
              <w:rPr>
                <w:rFonts w:ascii="Calibri" w:hAnsi="Calibri" w:cs="Calibri"/>
                <w:sz w:val="18"/>
                <w:szCs w:val="18"/>
                <w:lang w:eastAsia="ar-SA"/>
              </w:rPr>
              <w:t xml:space="preserve"> ένας μήνας από την υπογραφή της σύμβασης με τον προμηθευτή. Γίνονται δεκτές και προσφορές για μικρότερο χρονικό διάστημα έναρξης της παροχής πρόσβασης των ηλεκτρονικών συνδρομών. Σε περίπτωση υπέρβασης του παραπάνω χρονικού διαστήματος, ο προμηθευτής θα πρέπει να ζητήσει παράταση με αίτησή του, στην οποία θα δικαιολογεί την καθυστέρηση στην παροχή πρόσβασης. Σε αυτή την περίπτωση παρατείνεται ανάλογα και η χρονική διάρκεια της πρόσβασης των βιβλιοθηκών του ΔΙ.ΠΑ.Ε. στη συγκεκριμένη ηλεκτρονική συνδρομή. Σε κάθε περίπτωση ο συνολικός χρόνος έναρξης της παροχής πρόσβασης με καθυστέρηση δεν μπορεί να υπερβαίνει τους δύο μήνες, από την υπογραφή της σύμβασης με τον προμηθευτή.</w:t>
            </w:r>
          </w:p>
        </w:tc>
        <w:tc>
          <w:tcPr>
            <w:tcW w:w="1701" w:type="dxa"/>
            <w:vAlign w:val="center"/>
          </w:tcPr>
          <w:p w14:paraId="39F8FE13" w14:textId="77777777" w:rsidR="00A14F36" w:rsidRPr="00A14F36" w:rsidRDefault="00A14F36" w:rsidP="00A14F36">
            <w:pPr>
              <w:suppressAutoHyphens/>
              <w:spacing w:after="120"/>
              <w:jc w:val="center"/>
              <w:rPr>
                <w:rFonts w:ascii="Calibri" w:hAnsi="Calibri" w:cs="Calibri"/>
                <w:sz w:val="18"/>
                <w:szCs w:val="18"/>
                <w:lang w:eastAsia="ar-SA"/>
              </w:rPr>
            </w:pPr>
            <w:r w:rsidRPr="00A14F36">
              <w:rPr>
                <w:rFonts w:ascii="Calibri" w:hAnsi="Calibri" w:cs="Calibri"/>
                <w:sz w:val="18"/>
                <w:szCs w:val="18"/>
                <w:lang w:val="en-US" w:eastAsia="ar-SA"/>
              </w:rPr>
              <w:t>NAI</w:t>
            </w:r>
          </w:p>
        </w:tc>
        <w:tc>
          <w:tcPr>
            <w:tcW w:w="1559" w:type="dxa"/>
          </w:tcPr>
          <w:p w14:paraId="20380302" w14:textId="77777777" w:rsidR="00A14F36" w:rsidRPr="00A14F36" w:rsidRDefault="00A14F36" w:rsidP="00A14F36">
            <w:pPr>
              <w:suppressAutoHyphens/>
              <w:spacing w:after="120"/>
              <w:jc w:val="center"/>
              <w:rPr>
                <w:rFonts w:ascii="Calibri" w:hAnsi="Calibri" w:cs="Calibri"/>
                <w:sz w:val="18"/>
                <w:szCs w:val="18"/>
                <w:lang w:val="en-US" w:eastAsia="ar-SA"/>
              </w:rPr>
            </w:pPr>
          </w:p>
        </w:tc>
        <w:tc>
          <w:tcPr>
            <w:tcW w:w="1984" w:type="dxa"/>
          </w:tcPr>
          <w:p w14:paraId="1FD830FB" w14:textId="77777777" w:rsidR="00A14F36" w:rsidRPr="00A14F36" w:rsidRDefault="00A14F36" w:rsidP="00A14F36">
            <w:pPr>
              <w:suppressAutoHyphens/>
              <w:spacing w:after="120"/>
              <w:jc w:val="center"/>
              <w:rPr>
                <w:rFonts w:ascii="Calibri" w:hAnsi="Calibri" w:cs="Calibri"/>
                <w:sz w:val="18"/>
                <w:szCs w:val="18"/>
                <w:lang w:val="en-US" w:eastAsia="ar-SA"/>
              </w:rPr>
            </w:pPr>
          </w:p>
        </w:tc>
      </w:tr>
      <w:tr w:rsidR="00A14F36" w:rsidRPr="00A14F36" w14:paraId="3CADC175" w14:textId="77777777" w:rsidTr="008E06F3">
        <w:tc>
          <w:tcPr>
            <w:tcW w:w="5388" w:type="dxa"/>
          </w:tcPr>
          <w:p w14:paraId="620A7317" w14:textId="77777777" w:rsidR="00A14F36" w:rsidRPr="00A14F36" w:rsidRDefault="00A14F36" w:rsidP="00A14F36">
            <w:pPr>
              <w:suppressAutoHyphens/>
              <w:spacing w:after="120"/>
              <w:jc w:val="both"/>
              <w:rPr>
                <w:rFonts w:ascii="Calibri" w:hAnsi="Calibri" w:cs="Calibri"/>
                <w:sz w:val="18"/>
                <w:szCs w:val="18"/>
                <w:lang w:eastAsia="ar-SA"/>
              </w:rPr>
            </w:pPr>
            <w:r w:rsidRPr="00A14F36">
              <w:rPr>
                <w:rFonts w:ascii="Calibri" w:hAnsi="Calibri" w:cs="Calibri"/>
                <w:sz w:val="18"/>
                <w:szCs w:val="18"/>
                <w:lang w:eastAsia="ar-SA"/>
              </w:rPr>
              <w:t>Ο ανάδοχος αναλαμβάνει να διεκπεραιώσει όλες τις απαραίτητες διαδικασίες, ώστε το Διεθνές Πανεπιστήμιο της Ελλάδος να έχει πρόσβαση στο περιεχόμενο των βάσεων δεδομένων με αναγνώριση των ΙΡ διευθύνσεων του ή/και κωδικούς πρόσβασης.  Ο ανάδοχος θα επικοινωνεί με τους εκδότες για την επίλυση των προβλημάτων που μπορεί να προκύψουν με την πρόσβαση. Η δυνατότητα πρόσβασης θα πρέπει να είναι αδιάλειπτη και να είναι δυνατή σε 24ωρη βάση και για όλες της ημέρες της εβδομάδας.</w:t>
            </w:r>
          </w:p>
        </w:tc>
        <w:tc>
          <w:tcPr>
            <w:tcW w:w="1701" w:type="dxa"/>
            <w:vAlign w:val="center"/>
          </w:tcPr>
          <w:p w14:paraId="45EE155E" w14:textId="77777777" w:rsidR="00A14F36" w:rsidRPr="00A14F36" w:rsidRDefault="00A14F36" w:rsidP="00A14F36">
            <w:pPr>
              <w:suppressAutoHyphens/>
              <w:spacing w:after="120"/>
              <w:jc w:val="center"/>
              <w:rPr>
                <w:rFonts w:ascii="Calibri" w:hAnsi="Calibri" w:cs="Calibri"/>
                <w:sz w:val="18"/>
                <w:szCs w:val="18"/>
                <w:lang w:val="en-US" w:eastAsia="ar-SA"/>
              </w:rPr>
            </w:pPr>
            <w:r w:rsidRPr="00A14F36">
              <w:rPr>
                <w:rFonts w:ascii="Calibri" w:hAnsi="Calibri" w:cs="Calibri"/>
                <w:sz w:val="18"/>
                <w:szCs w:val="18"/>
                <w:lang w:val="en-US" w:eastAsia="ar-SA"/>
              </w:rPr>
              <w:t>NAI</w:t>
            </w:r>
          </w:p>
        </w:tc>
        <w:tc>
          <w:tcPr>
            <w:tcW w:w="1559" w:type="dxa"/>
          </w:tcPr>
          <w:p w14:paraId="59B69316" w14:textId="77777777" w:rsidR="00A14F36" w:rsidRPr="00A14F36" w:rsidRDefault="00A14F36" w:rsidP="00A14F36">
            <w:pPr>
              <w:suppressAutoHyphens/>
              <w:spacing w:after="120"/>
              <w:jc w:val="center"/>
              <w:rPr>
                <w:rFonts w:ascii="Calibri" w:hAnsi="Calibri" w:cs="Calibri"/>
                <w:sz w:val="18"/>
                <w:szCs w:val="18"/>
                <w:lang w:val="en-US" w:eastAsia="ar-SA"/>
              </w:rPr>
            </w:pPr>
          </w:p>
        </w:tc>
        <w:tc>
          <w:tcPr>
            <w:tcW w:w="1984" w:type="dxa"/>
          </w:tcPr>
          <w:p w14:paraId="4C3587F6" w14:textId="77777777" w:rsidR="00A14F36" w:rsidRPr="00A14F36" w:rsidRDefault="00A14F36" w:rsidP="00A14F36">
            <w:pPr>
              <w:suppressAutoHyphens/>
              <w:spacing w:after="120"/>
              <w:jc w:val="center"/>
              <w:rPr>
                <w:rFonts w:ascii="Calibri" w:hAnsi="Calibri" w:cs="Calibri"/>
                <w:sz w:val="18"/>
                <w:szCs w:val="18"/>
                <w:lang w:val="en-US" w:eastAsia="ar-SA"/>
              </w:rPr>
            </w:pPr>
          </w:p>
        </w:tc>
      </w:tr>
      <w:tr w:rsidR="00A14F36" w:rsidRPr="00A14F36" w14:paraId="342578E6" w14:textId="77777777" w:rsidTr="008E06F3">
        <w:tc>
          <w:tcPr>
            <w:tcW w:w="5388" w:type="dxa"/>
          </w:tcPr>
          <w:p w14:paraId="70E37E37" w14:textId="77777777" w:rsidR="00A14F36" w:rsidRPr="00A14F36" w:rsidRDefault="00A14F36" w:rsidP="00A14F36">
            <w:pPr>
              <w:suppressAutoHyphens/>
              <w:spacing w:after="120"/>
              <w:jc w:val="both"/>
              <w:rPr>
                <w:rFonts w:ascii="Calibri" w:hAnsi="Calibri" w:cs="Calibri"/>
                <w:sz w:val="18"/>
                <w:szCs w:val="18"/>
                <w:lang w:eastAsia="ar-SA"/>
              </w:rPr>
            </w:pPr>
            <w:r w:rsidRPr="00A14F36">
              <w:rPr>
                <w:rFonts w:ascii="Calibri" w:hAnsi="Calibri" w:cs="Calibri"/>
                <w:sz w:val="18"/>
                <w:szCs w:val="18"/>
                <w:lang w:eastAsia="ar-SA"/>
              </w:rPr>
              <w:t>Για κάθε βάση δεδομένων, ο ανάδοχος θα πρέπει να δηλώνει εάν το προσφερόμενο προϊόν καλύπτει χρονικά όλες τις προηγούμενες εκδόσεις, ή εάν κάθε συνδρομή είναι περιορισμένης χρονικής κάλυψης και πρέπει να χρησιμοποιείται συμπληρωματικά, μαζί με προηγούμενες εκδόσεις της συγκεκριμένης βάσης δεδομένων.</w:t>
            </w:r>
          </w:p>
        </w:tc>
        <w:tc>
          <w:tcPr>
            <w:tcW w:w="1701" w:type="dxa"/>
            <w:vAlign w:val="center"/>
          </w:tcPr>
          <w:p w14:paraId="626E0694" w14:textId="77777777" w:rsidR="00A14F36" w:rsidRPr="00A14F36" w:rsidRDefault="00A14F36" w:rsidP="00A14F36">
            <w:pPr>
              <w:suppressAutoHyphens/>
              <w:spacing w:after="120"/>
              <w:jc w:val="center"/>
              <w:rPr>
                <w:rFonts w:ascii="Calibri" w:hAnsi="Calibri" w:cs="Calibri"/>
                <w:sz w:val="18"/>
                <w:szCs w:val="18"/>
                <w:lang w:val="en-US" w:eastAsia="ar-SA"/>
              </w:rPr>
            </w:pPr>
            <w:r w:rsidRPr="00A14F36">
              <w:rPr>
                <w:rFonts w:ascii="Calibri" w:hAnsi="Calibri" w:cs="Calibri"/>
                <w:sz w:val="18"/>
                <w:szCs w:val="18"/>
                <w:lang w:val="en-US" w:eastAsia="ar-SA"/>
              </w:rPr>
              <w:t>NAI</w:t>
            </w:r>
          </w:p>
        </w:tc>
        <w:tc>
          <w:tcPr>
            <w:tcW w:w="1559" w:type="dxa"/>
          </w:tcPr>
          <w:p w14:paraId="31FF4CAF" w14:textId="77777777" w:rsidR="00A14F36" w:rsidRPr="00A14F36" w:rsidRDefault="00A14F36" w:rsidP="00A14F36">
            <w:pPr>
              <w:suppressAutoHyphens/>
              <w:spacing w:after="120"/>
              <w:jc w:val="center"/>
              <w:rPr>
                <w:rFonts w:ascii="Calibri" w:hAnsi="Calibri" w:cs="Calibri"/>
                <w:sz w:val="18"/>
                <w:szCs w:val="18"/>
                <w:lang w:val="en-US" w:eastAsia="ar-SA"/>
              </w:rPr>
            </w:pPr>
          </w:p>
        </w:tc>
        <w:tc>
          <w:tcPr>
            <w:tcW w:w="1984" w:type="dxa"/>
          </w:tcPr>
          <w:p w14:paraId="2A2DA526" w14:textId="77777777" w:rsidR="00A14F36" w:rsidRPr="00A14F36" w:rsidRDefault="00A14F36" w:rsidP="00A14F36">
            <w:pPr>
              <w:suppressAutoHyphens/>
              <w:spacing w:after="120"/>
              <w:jc w:val="center"/>
              <w:rPr>
                <w:rFonts w:ascii="Calibri" w:hAnsi="Calibri" w:cs="Calibri"/>
                <w:sz w:val="18"/>
                <w:szCs w:val="18"/>
                <w:lang w:val="en-US" w:eastAsia="ar-SA"/>
              </w:rPr>
            </w:pPr>
          </w:p>
        </w:tc>
      </w:tr>
      <w:tr w:rsidR="00A14F36" w:rsidRPr="00A14F36" w14:paraId="24C67483" w14:textId="77777777" w:rsidTr="008E06F3">
        <w:trPr>
          <w:trHeight w:val="569"/>
        </w:trPr>
        <w:tc>
          <w:tcPr>
            <w:tcW w:w="5388" w:type="dxa"/>
          </w:tcPr>
          <w:p w14:paraId="1C9BDE15" w14:textId="77777777" w:rsidR="00A14F36" w:rsidRPr="00A14F36" w:rsidRDefault="00A14F36" w:rsidP="00A14F36">
            <w:pPr>
              <w:suppressAutoHyphens/>
              <w:spacing w:after="120"/>
              <w:jc w:val="both"/>
              <w:rPr>
                <w:rFonts w:ascii="Calibri" w:hAnsi="Calibri" w:cs="Calibri"/>
                <w:sz w:val="18"/>
                <w:szCs w:val="18"/>
                <w:lang w:eastAsia="ar-SA"/>
              </w:rPr>
            </w:pPr>
            <w:r w:rsidRPr="00A14F36">
              <w:rPr>
                <w:rFonts w:ascii="Calibri" w:hAnsi="Calibri" w:cs="Calibri"/>
                <w:sz w:val="18"/>
                <w:szCs w:val="18"/>
                <w:lang w:eastAsia="ar-SA"/>
              </w:rPr>
              <w:t>Ο ανάδοχος θα πρέπει να αναφέρει τη συχνότητα ενημέρωσης (</w:t>
            </w:r>
            <w:proofErr w:type="spellStart"/>
            <w:r w:rsidRPr="00A14F36">
              <w:rPr>
                <w:rFonts w:ascii="Calibri" w:hAnsi="Calibri" w:cs="Calibri"/>
                <w:sz w:val="18"/>
                <w:szCs w:val="18"/>
                <w:lang w:eastAsia="ar-SA"/>
              </w:rPr>
              <w:t>updating</w:t>
            </w:r>
            <w:proofErr w:type="spellEnd"/>
            <w:r w:rsidRPr="00A14F36">
              <w:rPr>
                <w:rFonts w:ascii="Calibri" w:hAnsi="Calibri" w:cs="Calibri"/>
                <w:sz w:val="18"/>
                <w:szCs w:val="18"/>
                <w:lang w:eastAsia="ar-SA"/>
              </w:rPr>
              <w:t>) κάθε βάσης δεδομένων.</w:t>
            </w:r>
          </w:p>
        </w:tc>
        <w:tc>
          <w:tcPr>
            <w:tcW w:w="1701" w:type="dxa"/>
            <w:vAlign w:val="center"/>
          </w:tcPr>
          <w:p w14:paraId="22A38CE5" w14:textId="77777777" w:rsidR="00A14F36" w:rsidRPr="00A14F36" w:rsidRDefault="00A14F36" w:rsidP="00A14F36">
            <w:pPr>
              <w:suppressAutoHyphens/>
              <w:spacing w:after="120"/>
              <w:jc w:val="center"/>
              <w:rPr>
                <w:rFonts w:ascii="Calibri" w:hAnsi="Calibri" w:cs="Calibri"/>
                <w:sz w:val="18"/>
                <w:szCs w:val="18"/>
                <w:lang w:val="en-US" w:eastAsia="ar-SA"/>
              </w:rPr>
            </w:pPr>
            <w:r w:rsidRPr="00A14F36">
              <w:rPr>
                <w:rFonts w:ascii="Calibri" w:hAnsi="Calibri" w:cs="Calibri"/>
                <w:sz w:val="18"/>
                <w:szCs w:val="18"/>
                <w:lang w:val="en-US" w:eastAsia="ar-SA"/>
              </w:rPr>
              <w:t>NAI</w:t>
            </w:r>
          </w:p>
        </w:tc>
        <w:tc>
          <w:tcPr>
            <w:tcW w:w="1559" w:type="dxa"/>
          </w:tcPr>
          <w:p w14:paraId="7760E8AE" w14:textId="77777777" w:rsidR="00A14F36" w:rsidRPr="00A14F36" w:rsidRDefault="00A14F36" w:rsidP="00A14F36">
            <w:pPr>
              <w:suppressAutoHyphens/>
              <w:spacing w:after="120"/>
              <w:jc w:val="center"/>
              <w:rPr>
                <w:rFonts w:ascii="Calibri" w:hAnsi="Calibri" w:cs="Calibri"/>
                <w:sz w:val="18"/>
                <w:szCs w:val="18"/>
                <w:lang w:val="en-US" w:eastAsia="ar-SA"/>
              </w:rPr>
            </w:pPr>
          </w:p>
        </w:tc>
        <w:tc>
          <w:tcPr>
            <w:tcW w:w="1984" w:type="dxa"/>
          </w:tcPr>
          <w:p w14:paraId="5BCB63F4" w14:textId="77777777" w:rsidR="00A14F36" w:rsidRPr="00A14F36" w:rsidRDefault="00A14F36" w:rsidP="00A14F36">
            <w:pPr>
              <w:suppressAutoHyphens/>
              <w:spacing w:after="120"/>
              <w:jc w:val="center"/>
              <w:rPr>
                <w:rFonts w:ascii="Calibri" w:hAnsi="Calibri" w:cs="Calibri"/>
                <w:sz w:val="18"/>
                <w:szCs w:val="18"/>
                <w:lang w:val="en-US" w:eastAsia="ar-SA"/>
              </w:rPr>
            </w:pPr>
          </w:p>
        </w:tc>
      </w:tr>
      <w:tr w:rsidR="00A14F36" w:rsidRPr="00A14F36" w14:paraId="58F15427" w14:textId="77777777" w:rsidTr="008E06F3">
        <w:tc>
          <w:tcPr>
            <w:tcW w:w="5388" w:type="dxa"/>
          </w:tcPr>
          <w:p w14:paraId="6C709C81" w14:textId="77777777" w:rsidR="00A14F36" w:rsidRPr="00A14F36" w:rsidRDefault="00A14F36" w:rsidP="00A14F36">
            <w:pPr>
              <w:suppressAutoHyphens/>
              <w:spacing w:after="120"/>
              <w:jc w:val="both"/>
              <w:rPr>
                <w:rFonts w:ascii="Calibri" w:hAnsi="Calibri" w:cs="Calibri"/>
                <w:sz w:val="18"/>
                <w:szCs w:val="18"/>
                <w:lang w:eastAsia="ar-SA"/>
              </w:rPr>
            </w:pPr>
            <w:r w:rsidRPr="00A14F36">
              <w:rPr>
                <w:rFonts w:ascii="Calibri" w:hAnsi="Calibri" w:cs="Calibri"/>
                <w:sz w:val="18"/>
                <w:szCs w:val="18"/>
                <w:lang w:eastAsia="ar-SA"/>
              </w:rPr>
              <w:t>Είναι απαραίτητο να παρέχονται υπηρεσίες Εξυπηρέτησης/Υποστήριξης Πελατών με ηλεκτρονικό τρόπο μέσω Internet. Επιπλέον, είναι επιθυμητό να αναφερθούν πρόσθετες υπηρεσίες εξυπηρέτησης/υποστήριξης προς τη Βιβλιοθήκη του Διεθνούς Πανεπιστημίου της Ελλάδος.</w:t>
            </w:r>
          </w:p>
        </w:tc>
        <w:tc>
          <w:tcPr>
            <w:tcW w:w="1701" w:type="dxa"/>
            <w:vAlign w:val="center"/>
          </w:tcPr>
          <w:p w14:paraId="3730F5AD" w14:textId="77777777" w:rsidR="00A14F36" w:rsidRPr="00A14F36" w:rsidRDefault="00A14F36" w:rsidP="00A14F36">
            <w:pPr>
              <w:suppressAutoHyphens/>
              <w:spacing w:after="120"/>
              <w:jc w:val="center"/>
              <w:rPr>
                <w:rFonts w:ascii="Calibri" w:hAnsi="Calibri" w:cs="Calibri"/>
                <w:sz w:val="18"/>
                <w:szCs w:val="18"/>
                <w:lang w:val="en-US" w:eastAsia="ar-SA"/>
              </w:rPr>
            </w:pPr>
            <w:r w:rsidRPr="00A14F36">
              <w:rPr>
                <w:rFonts w:ascii="Calibri" w:hAnsi="Calibri" w:cs="Calibri"/>
                <w:sz w:val="18"/>
                <w:szCs w:val="18"/>
                <w:lang w:val="en-US" w:eastAsia="ar-SA"/>
              </w:rPr>
              <w:t>NAI</w:t>
            </w:r>
          </w:p>
        </w:tc>
        <w:tc>
          <w:tcPr>
            <w:tcW w:w="1559" w:type="dxa"/>
          </w:tcPr>
          <w:p w14:paraId="6C4DCE94" w14:textId="77777777" w:rsidR="00A14F36" w:rsidRPr="00A14F36" w:rsidRDefault="00A14F36" w:rsidP="00A14F36">
            <w:pPr>
              <w:suppressAutoHyphens/>
              <w:spacing w:after="120"/>
              <w:jc w:val="center"/>
              <w:rPr>
                <w:rFonts w:ascii="Calibri" w:hAnsi="Calibri" w:cs="Calibri"/>
                <w:sz w:val="18"/>
                <w:szCs w:val="18"/>
                <w:lang w:val="en-US" w:eastAsia="ar-SA"/>
              </w:rPr>
            </w:pPr>
          </w:p>
        </w:tc>
        <w:tc>
          <w:tcPr>
            <w:tcW w:w="1984" w:type="dxa"/>
          </w:tcPr>
          <w:p w14:paraId="7FFAF0B5" w14:textId="77777777" w:rsidR="00A14F36" w:rsidRPr="00A14F36" w:rsidRDefault="00A14F36" w:rsidP="00A14F36">
            <w:pPr>
              <w:suppressAutoHyphens/>
              <w:spacing w:after="120"/>
              <w:jc w:val="center"/>
              <w:rPr>
                <w:rFonts w:ascii="Calibri" w:hAnsi="Calibri" w:cs="Calibri"/>
                <w:sz w:val="18"/>
                <w:szCs w:val="18"/>
                <w:lang w:val="en-US" w:eastAsia="ar-SA"/>
              </w:rPr>
            </w:pPr>
          </w:p>
        </w:tc>
      </w:tr>
      <w:tr w:rsidR="00A14F36" w:rsidRPr="00A14F36" w14:paraId="560060F3" w14:textId="77777777" w:rsidTr="008E06F3">
        <w:tc>
          <w:tcPr>
            <w:tcW w:w="5388" w:type="dxa"/>
          </w:tcPr>
          <w:p w14:paraId="3D363482" w14:textId="77777777" w:rsidR="00A14F36" w:rsidRPr="00A14F36" w:rsidRDefault="00A14F36" w:rsidP="00A14F36">
            <w:pPr>
              <w:suppressAutoHyphens/>
              <w:spacing w:after="120"/>
              <w:jc w:val="both"/>
              <w:rPr>
                <w:rFonts w:ascii="Calibri" w:hAnsi="Calibri" w:cs="Calibri"/>
                <w:sz w:val="18"/>
                <w:szCs w:val="18"/>
                <w:lang w:eastAsia="ar-SA"/>
              </w:rPr>
            </w:pPr>
            <w:r w:rsidRPr="00A14F36">
              <w:rPr>
                <w:rFonts w:ascii="Calibri" w:hAnsi="Calibri" w:cs="Calibri"/>
                <w:sz w:val="18"/>
                <w:szCs w:val="18"/>
                <w:lang w:eastAsia="ar-SA"/>
              </w:rPr>
              <w:t xml:space="preserve">Ο ανάδοχος θα πρέπει να ενημερώνει αμέσως για τυχόν αλλαγές των διευθύνσεων πρόσβασης στις βάσεις δεδομένων(URL) και για τυχόν προβλήματα λειτουργίας ή πρόσβασης στο περιεχόμενο των βάσεων. </w:t>
            </w:r>
          </w:p>
        </w:tc>
        <w:tc>
          <w:tcPr>
            <w:tcW w:w="1701" w:type="dxa"/>
            <w:vAlign w:val="center"/>
          </w:tcPr>
          <w:p w14:paraId="63893EFC" w14:textId="77777777" w:rsidR="00A14F36" w:rsidRPr="00A14F36" w:rsidRDefault="00A14F36" w:rsidP="00A14F36">
            <w:pPr>
              <w:suppressAutoHyphens/>
              <w:spacing w:after="120"/>
              <w:jc w:val="center"/>
              <w:rPr>
                <w:rFonts w:ascii="Calibri" w:hAnsi="Calibri" w:cs="Calibri"/>
                <w:sz w:val="18"/>
                <w:szCs w:val="18"/>
                <w:lang w:eastAsia="ar-SA"/>
              </w:rPr>
            </w:pPr>
            <w:r w:rsidRPr="00A14F36">
              <w:rPr>
                <w:rFonts w:ascii="Calibri" w:hAnsi="Calibri" w:cs="Calibri"/>
                <w:sz w:val="18"/>
                <w:szCs w:val="18"/>
                <w:lang w:val="en-US" w:eastAsia="ar-SA"/>
              </w:rPr>
              <w:t>NAI</w:t>
            </w:r>
          </w:p>
        </w:tc>
        <w:tc>
          <w:tcPr>
            <w:tcW w:w="1559" w:type="dxa"/>
          </w:tcPr>
          <w:p w14:paraId="234228A2" w14:textId="77777777" w:rsidR="00A14F36" w:rsidRPr="00A14F36" w:rsidRDefault="00A14F36" w:rsidP="00A14F36">
            <w:pPr>
              <w:suppressAutoHyphens/>
              <w:spacing w:after="120"/>
              <w:jc w:val="center"/>
              <w:rPr>
                <w:rFonts w:ascii="Calibri" w:hAnsi="Calibri" w:cs="Calibri"/>
                <w:sz w:val="18"/>
                <w:szCs w:val="18"/>
                <w:lang w:val="en-US" w:eastAsia="ar-SA"/>
              </w:rPr>
            </w:pPr>
          </w:p>
        </w:tc>
        <w:tc>
          <w:tcPr>
            <w:tcW w:w="1984" w:type="dxa"/>
          </w:tcPr>
          <w:p w14:paraId="3C1D9596" w14:textId="77777777" w:rsidR="00A14F36" w:rsidRPr="00A14F36" w:rsidRDefault="00A14F36" w:rsidP="00A14F36">
            <w:pPr>
              <w:suppressAutoHyphens/>
              <w:spacing w:after="120"/>
              <w:jc w:val="center"/>
              <w:rPr>
                <w:rFonts w:ascii="Calibri" w:hAnsi="Calibri" w:cs="Calibri"/>
                <w:sz w:val="18"/>
                <w:szCs w:val="18"/>
                <w:lang w:val="en-US" w:eastAsia="ar-SA"/>
              </w:rPr>
            </w:pPr>
          </w:p>
        </w:tc>
      </w:tr>
      <w:tr w:rsidR="00A14F36" w:rsidRPr="00A14F36" w14:paraId="3A11EA25" w14:textId="77777777" w:rsidTr="008E06F3">
        <w:tc>
          <w:tcPr>
            <w:tcW w:w="5388" w:type="dxa"/>
          </w:tcPr>
          <w:p w14:paraId="679432BA" w14:textId="77777777" w:rsidR="00A14F36" w:rsidRPr="00A14F36" w:rsidRDefault="00A14F36" w:rsidP="00A14F36">
            <w:pPr>
              <w:suppressAutoHyphens/>
              <w:spacing w:after="120"/>
              <w:jc w:val="both"/>
              <w:rPr>
                <w:rFonts w:ascii="Calibri" w:hAnsi="Calibri" w:cs="Calibri"/>
                <w:sz w:val="18"/>
                <w:szCs w:val="18"/>
                <w:lang w:eastAsia="ar-SA"/>
              </w:rPr>
            </w:pPr>
            <w:r w:rsidRPr="00A14F36">
              <w:rPr>
                <w:rFonts w:ascii="Calibri" w:hAnsi="Calibri" w:cs="Calibri"/>
                <w:sz w:val="18"/>
                <w:szCs w:val="18"/>
                <w:lang w:eastAsia="ar-SA"/>
              </w:rPr>
              <w:t>Το δικαίωμα πρόσβασης θα υλοποιείται στο διάστημα της ετήσιας σύμβασης εκτός και αν οι εκδότες επιτρέπουν επιπλέον χρονικό διάστημα.</w:t>
            </w:r>
          </w:p>
        </w:tc>
        <w:tc>
          <w:tcPr>
            <w:tcW w:w="1701" w:type="dxa"/>
            <w:vAlign w:val="center"/>
          </w:tcPr>
          <w:p w14:paraId="3B6AEB5A" w14:textId="77777777" w:rsidR="00A14F36" w:rsidRPr="00A14F36" w:rsidRDefault="00A14F36" w:rsidP="00A14F36">
            <w:pPr>
              <w:suppressAutoHyphens/>
              <w:spacing w:after="120"/>
              <w:jc w:val="center"/>
              <w:rPr>
                <w:rFonts w:ascii="Calibri" w:hAnsi="Calibri" w:cs="Calibri"/>
                <w:sz w:val="18"/>
                <w:szCs w:val="18"/>
                <w:lang w:val="en-US" w:eastAsia="ar-SA"/>
              </w:rPr>
            </w:pPr>
            <w:r w:rsidRPr="00A14F36">
              <w:rPr>
                <w:rFonts w:ascii="Calibri" w:hAnsi="Calibri" w:cs="Calibri"/>
                <w:sz w:val="18"/>
                <w:szCs w:val="18"/>
                <w:lang w:val="en-US" w:eastAsia="ar-SA"/>
              </w:rPr>
              <w:t>NAI</w:t>
            </w:r>
          </w:p>
        </w:tc>
        <w:tc>
          <w:tcPr>
            <w:tcW w:w="1559" w:type="dxa"/>
          </w:tcPr>
          <w:p w14:paraId="0FD3B71C" w14:textId="77777777" w:rsidR="00A14F36" w:rsidRPr="00A14F36" w:rsidRDefault="00A14F36" w:rsidP="00A14F36">
            <w:pPr>
              <w:suppressAutoHyphens/>
              <w:spacing w:after="120"/>
              <w:jc w:val="center"/>
              <w:rPr>
                <w:rFonts w:ascii="Calibri" w:hAnsi="Calibri" w:cs="Calibri"/>
                <w:sz w:val="18"/>
                <w:szCs w:val="18"/>
                <w:lang w:val="en-US" w:eastAsia="ar-SA"/>
              </w:rPr>
            </w:pPr>
          </w:p>
        </w:tc>
        <w:tc>
          <w:tcPr>
            <w:tcW w:w="1984" w:type="dxa"/>
          </w:tcPr>
          <w:p w14:paraId="482477BA" w14:textId="77777777" w:rsidR="00A14F36" w:rsidRPr="00A14F36" w:rsidRDefault="00A14F36" w:rsidP="00A14F36">
            <w:pPr>
              <w:suppressAutoHyphens/>
              <w:spacing w:after="120"/>
              <w:jc w:val="center"/>
              <w:rPr>
                <w:rFonts w:ascii="Calibri" w:hAnsi="Calibri" w:cs="Calibri"/>
                <w:sz w:val="18"/>
                <w:szCs w:val="18"/>
                <w:lang w:val="en-US" w:eastAsia="ar-SA"/>
              </w:rPr>
            </w:pPr>
          </w:p>
        </w:tc>
      </w:tr>
      <w:tr w:rsidR="00A14F36" w:rsidRPr="00A14F36" w14:paraId="591C8807" w14:textId="77777777" w:rsidTr="008E06F3">
        <w:tc>
          <w:tcPr>
            <w:tcW w:w="5388" w:type="dxa"/>
          </w:tcPr>
          <w:p w14:paraId="5C506388" w14:textId="77777777" w:rsidR="00A14F36" w:rsidRPr="00A14F36" w:rsidRDefault="00A14F36" w:rsidP="00A14F36">
            <w:pPr>
              <w:suppressAutoHyphens/>
              <w:spacing w:after="120"/>
              <w:jc w:val="both"/>
              <w:rPr>
                <w:rFonts w:ascii="Calibri" w:hAnsi="Calibri" w:cs="Calibri"/>
                <w:sz w:val="18"/>
                <w:szCs w:val="18"/>
                <w:lang w:eastAsia="ar-SA"/>
              </w:rPr>
            </w:pPr>
            <w:r w:rsidRPr="00A14F36">
              <w:rPr>
                <w:rFonts w:ascii="Calibri" w:hAnsi="Calibri" w:cs="Calibri"/>
                <w:sz w:val="18"/>
                <w:szCs w:val="18"/>
                <w:lang w:eastAsia="ar-SA"/>
              </w:rPr>
              <w:t xml:space="preserve">Ο ανάδοχος θα πρέπει να παρέχει στη Βιβλιοθήκη του Διεθνούς Πανεπιστημίου της Ελλάδος στατιστικά χρήσης των </w:t>
            </w:r>
            <w:r w:rsidRPr="00A14F36">
              <w:rPr>
                <w:rFonts w:ascii="Calibri" w:hAnsi="Calibri" w:cs="Calibri"/>
                <w:sz w:val="18"/>
                <w:szCs w:val="18"/>
                <w:lang w:val="en-US" w:eastAsia="ar-SA"/>
              </w:rPr>
              <w:t>online</w:t>
            </w:r>
            <w:r w:rsidRPr="00A14F36">
              <w:rPr>
                <w:rFonts w:ascii="Calibri" w:hAnsi="Calibri" w:cs="Calibri"/>
                <w:sz w:val="18"/>
                <w:szCs w:val="18"/>
                <w:lang w:eastAsia="ar-SA"/>
              </w:rPr>
              <w:t xml:space="preserve"> υπηρεσιών ή να δίνει τη δυνατότητα στη Βιβλιοθήκη του Πανεπιστημίου να διαχειρίζεται τα στατιστικά χρήσης η ίδια.</w:t>
            </w:r>
          </w:p>
        </w:tc>
        <w:tc>
          <w:tcPr>
            <w:tcW w:w="1701" w:type="dxa"/>
            <w:vAlign w:val="center"/>
          </w:tcPr>
          <w:p w14:paraId="13074D4C" w14:textId="77777777" w:rsidR="00A14F36" w:rsidRPr="00A14F36" w:rsidRDefault="00A14F36" w:rsidP="00A14F36">
            <w:pPr>
              <w:suppressAutoHyphens/>
              <w:spacing w:after="120"/>
              <w:jc w:val="center"/>
              <w:rPr>
                <w:rFonts w:ascii="Calibri" w:hAnsi="Calibri" w:cs="Calibri"/>
                <w:sz w:val="18"/>
                <w:szCs w:val="18"/>
                <w:lang w:eastAsia="ar-SA"/>
              </w:rPr>
            </w:pPr>
            <w:r w:rsidRPr="00A14F36">
              <w:rPr>
                <w:rFonts w:ascii="Calibri" w:hAnsi="Calibri" w:cs="Calibri"/>
                <w:sz w:val="18"/>
                <w:szCs w:val="18"/>
                <w:lang w:eastAsia="ar-SA"/>
              </w:rPr>
              <w:t>ΝΑΙ</w:t>
            </w:r>
          </w:p>
        </w:tc>
        <w:tc>
          <w:tcPr>
            <w:tcW w:w="1559" w:type="dxa"/>
          </w:tcPr>
          <w:p w14:paraId="1A2D1DE0" w14:textId="77777777" w:rsidR="00A14F36" w:rsidRPr="00A14F36" w:rsidRDefault="00A14F36" w:rsidP="00A14F36">
            <w:pPr>
              <w:suppressAutoHyphens/>
              <w:spacing w:after="120"/>
              <w:jc w:val="center"/>
              <w:rPr>
                <w:rFonts w:ascii="Calibri" w:hAnsi="Calibri" w:cs="Calibri"/>
                <w:sz w:val="18"/>
                <w:szCs w:val="18"/>
                <w:lang w:eastAsia="ar-SA"/>
              </w:rPr>
            </w:pPr>
          </w:p>
        </w:tc>
        <w:tc>
          <w:tcPr>
            <w:tcW w:w="1984" w:type="dxa"/>
          </w:tcPr>
          <w:p w14:paraId="4FDFD5DE" w14:textId="77777777" w:rsidR="00A14F36" w:rsidRPr="00A14F36" w:rsidRDefault="00A14F36" w:rsidP="00A14F36">
            <w:pPr>
              <w:suppressAutoHyphens/>
              <w:spacing w:after="120"/>
              <w:jc w:val="center"/>
              <w:rPr>
                <w:rFonts w:ascii="Calibri" w:hAnsi="Calibri" w:cs="Calibri"/>
                <w:sz w:val="18"/>
                <w:szCs w:val="18"/>
                <w:lang w:eastAsia="ar-SA"/>
              </w:rPr>
            </w:pPr>
          </w:p>
        </w:tc>
      </w:tr>
    </w:tbl>
    <w:p w14:paraId="369B6157" w14:textId="77777777" w:rsidR="00A14F36" w:rsidRPr="00A14F36" w:rsidRDefault="00A14F36" w:rsidP="00A14F36">
      <w:pPr>
        <w:tabs>
          <w:tab w:val="left" w:pos="2904"/>
          <w:tab w:val="left" w:pos="4272"/>
        </w:tabs>
        <w:suppressAutoHyphens/>
        <w:spacing w:after="0" w:line="240" w:lineRule="auto"/>
        <w:jc w:val="both"/>
        <w:rPr>
          <w:rFonts w:ascii="Calibri" w:eastAsia="Times New Roman" w:hAnsi="Calibri" w:cs="Times New Roman"/>
          <w:b/>
          <w:bCs/>
          <w:lang w:bidi="en-US"/>
        </w:rPr>
      </w:pPr>
    </w:p>
    <w:p w14:paraId="01F2168F" w14:textId="77777777" w:rsidR="00A14F36" w:rsidRPr="00A14F36" w:rsidRDefault="00A14F36" w:rsidP="00A14F36">
      <w:pPr>
        <w:tabs>
          <w:tab w:val="left" w:pos="2904"/>
          <w:tab w:val="left" w:pos="4272"/>
        </w:tabs>
        <w:suppressAutoHyphens/>
        <w:spacing w:after="0" w:line="240" w:lineRule="auto"/>
        <w:jc w:val="both"/>
        <w:rPr>
          <w:rFonts w:ascii="Calibri" w:eastAsia="Times New Roman" w:hAnsi="Calibri" w:cs="Times New Roman"/>
          <w:b/>
          <w:bCs/>
          <w:lang w:bidi="en-US"/>
        </w:rPr>
      </w:pPr>
    </w:p>
    <w:p w14:paraId="3F581828" w14:textId="77777777" w:rsidR="00A14F36" w:rsidRPr="00A14F36" w:rsidRDefault="00A14F36" w:rsidP="00A14F36">
      <w:pPr>
        <w:tabs>
          <w:tab w:val="left" w:pos="2904"/>
          <w:tab w:val="left" w:pos="4272"/>
        </w:tabs>
        <w:suppressAutoHyphens/>
        <w:spacing w:after="0" w:line="240" w:lineRule="auto"/>
        <w:jc w:val="both"/>
        <w:rPr>
          <w:rFonts w:ascii="Calibri" w:eastAsia="Times New Roman" w:hAnsi="Calibri" w:cs="Times New Roman"/>
          <w:b/>
          <w:bCs/>
          <w:lang w:bidi="en-US"/>
        </w:rPr>
      </w:pPr>
    </w:p>
    <w:p w14:paraId="31A396D1" w14:textId="77777777" w:rsidR="00A14F36" w:rsidRPr="00A14F36" w:rsidRDefault="00A14F36" w:rsidP="00A14F36">
      <w:pPr>
        <w:tabs>
          <w:tab w:val="left" w:pos="2904"/>
          <w:tab w:val="left" w:pos="4272"/>
        </w:tabs>
        <w:suppressAutoHyphens/>
        <w:spacing w:after="0" w:line="240" w:lineRule="auto"/>
        <w:jc w:val="both"/>
        <w:rPr>
          <w:rFonts w:ascii="Calibri" w:eastAsia="Times New Roman" w:hAnsi="Calibri" w:cs="Times New Roman"/>
          <w:b/>
          <w:bCs/>
          <w:lang w:bidi="en-US"/>
        </w:rPr>
      </w:pPr>
      <w:r w:rsidRPr="00A14F36">
        <w:rPr>
          <w:rFonts w:ascii="Calibri" w:eastAsia="Times New Roman" w:hAnsi="Calibri" w:cs="Times New Roman"/>
          <w:b/>
          <w:bCs/>
          <w:lang w:bidi="en-US"/>
        </w:rPr>
        <w:t>………………………………………..</w:t>
      </w:r>
    </w:p>
    <w:p w14:paraId="6BDDAA10" w14:textId="77777777" w:rsidR="00A14F36" w:rsidRPr="00A14F36" w:rsidRDefault="00A14F36" w:rsidP="00A14F36">
      <w:pPr>
        <w:suppressAutoHyphens/>
        <w:spacing w:after="60" w:line="240" w:lineRule="auto"/>
        <w:jc w:val="center"/>
        <w:rPr>
          <w:rFonts w:ascii="Calibri" w:eastAsia="Times New Roman" w:hAnsi="Calibri" w:cs="Calibri"/>
          <w:i/>
          <w:iCs/>
          <w:color w:val="000000"/>
          <w:szCs w:val="24"/>
          <w:lang w:eastAsia="zh-CN"/>
        </w:rPr>
      </w:pPr>
      <w:r w:rsidRPr="00A14F36">
        <w:rPr>
          <w:rFonts w:ascii="Calibri" w:eastAsia="Times New Roman" w:hAnsi="Calibri" w:cs="Calibri"/>
          <w:i/>
          <w:iCs/>
          <w:color w:val="000000"/>
          <w:szCs w:val="24"/>
          <w:lang w:eastAsia="zh-CN"/>
        </w:rPr>
        <w:t xml:space="preserve">                                                                                         Ο/Η Δηλών/ούσα</w:t>
      </w:r>
    </w:p>
    <w:p w14:paraId="31D2155C" w14:textId="77777777" w:rsidR="00A14F36" w:rsidRPr="00A14F36" w:rsidRDefault="00A14F36" w:rsidP="00A14F36">
      <w:pPr>
        <w:suppressAutoHyphens/>
        <w:spacing w:after="60" w:line="240" w:lineRule="auto"/>
        <w:jc w:val="right"/>
        <w:rPr>
          <w:rFonts w:ascii="Calibri" w:eastAsia="Times New Roman" w:hAnsi="Calibri" w:cs="Calibri"/>
          <w:i/>
          <w:iCs/>
          <w:color w:val="000000"/>
          <w:szCs w:val="24"/>
          <w:lang w:eastAsia="zh-CN"/>
        </w:rPr>
      </w:pPr>
      <w:r w:rsidRPr="00A14F36">
        <w:rPr>
          <w:rFonts w:ascii="Calibri" w:eastAsia="Times New Roman" w:hAnsi="Calibri" w:cs="Calibri"/>
          <w:i/>
          <w:iCs/>
          <w:color w:val="000000"/>
          <w:szCs w:val="24"/>
          <w:lang w:eastAsia="zh-CN"/>
        </w:rPr>
        <w:t>(Ψηφιακή υπογραφή από το Νομ. Εκπρόσωπο )</w:t>
      </w:r>
    </w:p>
    <w:p w14:paraId="638A337A"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47E5ACFB" w14:textId="77777777" w:rsidR="00A14F36" w:rsidRPr="00A14F36" w:rsidRDefault="00A14F36" w:rsidP="00A14F36">
      <w:pPr>
        <w:suppressAutoHyphens/>
        <w:spacing w:after="120" w:line="240" w:lineRule="auto"/>
        <w:jc w:val="both"/>
        <w:rPr>
          <w:rFonts w:ascii="Calibri" w:eastAsia="Times New Roman" w:hAnsi="Calibri" w:cs="Calibri"/>
          <w:szCs w:val="24"/>
          <w:lang w:eastAsia="ar-SA"/>
        </w:rPr>
      </w:pPr>
    </w:p>
    <w:p w14:paraId="08B6A7CC" w14:textId="77777777" w:rsidR="00DD0071" w:rsidRDefault="00DD0071"/>
    <w:sectPr w:rsidR="00DD0071" w:rsidSect="00A64B06">
      <w:pgSz w:w="11906" w:h="16838"/>
      <w:pgMar w:top="709"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79"/>
    <w:rsid w:val="000930F8"/>
    <w:rsid w:val="0016331B"/>
    <w:rsid w:val="004F3079"/>
    <w:rsid w:val="009F549B"/>
    <w:rsid w:val="00A14F36"/>
    <w:rsid w:val="00A64B06"/>
    <w:rsid w:val="00DD00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C3FE"/>
  <w15:chartTrackingRefBased/>
  <w15:docId w15:val="{C08CB2B1-96F7-469B-865E-903674C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F3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5466</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Despoudi</dc:creator>
  <cp:keywords/>
  <dc:description/>
  <cp:lastModifiedBy>Despoudi</cp:lastModifiedBy>
  <cp:revision>4</cp:revision>
  <dcterms:created xsi:type="dcterms:W3CDTF">2024-03-06T12:12:00Z</dcterms:created>
  <dcterms:modified xsi:type="dcterms:W3CDTF">2024-03-06T12:13:00Z</dcterms:modified>
</cp:coreProperties>
</file>