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1F" w:rsidRPr="00924B1F" w:rsidRDefault="00924B1F" w:rsidP="00924B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924B1F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ΑΓΓΕΛΙΑ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εταιρείας μας ενδιαφέρεται να ένταξη στο δυναμικό της ηλεκτρολόγο μηχανικό του τμήματος σας.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Απαραίτητα προσόντα: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Ομαδικότητα και συνεργασία.</w:t>
      </w:r>
    </w:p>
    <w:p w:rsidR="00924B1F" w:rsidRPr="00924B1F" w:rsidRDefault="00924B1F" w:rsidP="00924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Διάθεση για μάθηση και εξέλιξη.</w:t>
      </w:r>
    </w:p>
    <w:p w:rsidR="00924B1F" w:rsidRPr="00924B1F" w:rsidRDefault="00924B1F" w:rsidP="00924B1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Επιθυμητά προσόντα: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Ικανότητα ανάγνωσης ηλεκτρολογικού σχεδίου (μονογραμμικό &amp; </w:t>
      </w:r>
      <w:proofErr w:type="spellStart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πολυγραμμικό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).</w:t>
      </w:r>
    </w:p>
    <w:p w:rsidR="00924B1F" w:rsidRPr="00924B1F" w:rsidRDefault="00924B1F" w:rsidP="0092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Γνώση χειρισμού CAD προγραμμάτων (EPLAN ή AUTOCAD).</w:t>
      </w:r>
    </w:p>
    <w:p w:rsidR="00924B1F" w:rsidRPr="00924B1F" w:rsidRDefault="00924B1F" w:rsidP="00924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Γνώση χειρισμού MS Office.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Αρμοδιότητες: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73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Παραγωγή </w:t>
      </w:r>
      <w:proofErr w:type="spellStart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πολυγραμμικών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σχεδίων μέσης και χαμηλής τάσης σε σχεδιαστικό πρόγραμμα 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EPLAN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2024.</w:t>
      </w:r>
    </w:p>
    <w:p w:rsidR="00924B1F" w:rsidRPr="00924B1F" w:rsidRDefault="00924B1F" w:rsidP="00924B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73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Παραγωγή μονογραμμικών σχεδίων μέσης και χαμηλής τάσης σε σχεδιαστικό πρόγραμμα 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EPLAN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2024.</w:t>
      </w:r>
    </w:p>
    <w:p w:rsidR="00924B1F" w:rsidRPr="00924B1F" w:rsidRDefault="00924B1F" w:rsidP="00924B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73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Σύνταξη τεχνικών περιγραφών, λίστες υλικών, λίστες καλωδίων, διαγράμματα τερματισμών κτλ.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λίγα λογία για την εταιρεία μας: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εταιρεία </w:t>
      </w:r>
      <w:proofErr w:type="spellStart"/>
      <w:r w:rsidRPr="00924B1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SEPtechniques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αποτελεί μια εταιρεία παροχής υπηρεσιών ηλεκτρολόγου μηχανικού.  Η έδρα είναι στη Θεσσαλονίκη και συγκεκριμένα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 Σταυρούπολη Μακρυγιάννη 52.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Μερικές από τις υπηρεσίες που προσφέρουμε: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Μελέτες εφαρμογής στον σχεδιασμό ηλεκτρικών πινάκων μέσης τάσης (MV) και χαμηλής τάσης (LV)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καθώς και δικτύων </w:t>
      </w:r>
      <w:proofErr w:type="spellStart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ροηφόρων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αγωγών (</w:t>
      </w:r>
      <w:proofErr w:type="spellStart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Busduct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).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Μελέτες εφαρμογής στον σχεδιασμό υποσταθμών μέσης τάσης.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Αξιολόγηση υφιστάμενων ηλεκτρικών πινάκων μέσης τάσης (MV) και χαμηλής τάσης (LV) και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προτάσεις αναβάθμισης αυτών.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Αξιολόγηση υφιστάμενων υποσταθμών μέσης τάσης και προτάσεις αναβάθμισης αυτών.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Αναβάθμιση παλαιών και νέων εγκαταστάσεων, σε </w:t>
      </w:r>
      <w:proofErr w:type="spellStart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smart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Επιβλέψεις έργων.</w:t>
      </w:r>
    </w:p>
    <w:p w:rsidR="00924B1F" w:rsidRPr="00924B1F" w:rsidRDefault="00924B1F" w:rsidP="00924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Start-up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&amp; </w:t>
      </w:r>
      <w:proofErr w:type="spellStart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commissioning</w:t>
      </w:r>
      <w:proofErr w:type="spellEnd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bookmarkStart w:id="0" w:name="_GoBack"/>
      <w:bookmarkEnd w:id="0"/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εκτίμηση,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--</w:t>
      </w: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proofErr w:type="spellStart"/>
      <w:r w:rsidRPr="00924B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Βύρλιος</w:t>
      </w:r>
      <w:proofErr w:type="spellEnd"/>
      <w:r w:rsidRPr="00924B1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Λουκάς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924B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Administrator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Μακρυγιάννη 52, Τ.Κ 56431,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  <w:t>Σταυρούπολη, Θεσσαλονίκη</w:t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924B1F">
        <w:rPr>
          <w:rFonts w:ascii="Arial" w:eastAsia="Times New Roman" w:hAnsi="Arial" w:cs="Arial"/>
          <w:color w:val="A6A6A6"/>
          <w:sz w:val="24"/>
          <w:szCs w:val="24"/>
          <w:lang w:eastAsia="el-GR"/>
        </w:rPr>
        <w:t>T:</w:t>
      </w:r>
      <w:r w:rsidRPr="00924B1F">
        <w:rPr>
          <w:rFonts w:ascii="Arial" w:eastAsia="Times New Roman" w:hAnsi="Arial" w:cs="Arial"/>
          <w:color w:val="008ED2"/>
          <w:sz w:val="24"/>
          <w:szCs w:val="24"/>
          <w:lang w:eastAsia="el-GR"/>
        </w:rPr>
        <w:t> </w:t>
      </w:r>
      <w:hyperlink r:id="rId5" w:tgtFrame="_blank" w:history="1">
        <w:r w:rsidRPr="00924B1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l-GR"/>
          </w:rPr>
          <w:t>2316 018875</w:t>
        </w:r>
      </w:hyperlink>
      <w:r w:rsidRPr="00924B1F">
        <w:rPr>
          <w:rFonts w:ascii="Arial" w:eastAsia="Times New Roman" w:hAnsi="Arial" w:cs="Arial"/>
          <w:color w:val="008ED2"/>
          <w:sz w:val="24"/>
          <w:szCs w:val="24"/>
          <w:lang w:eastAsia="el-GR"/>
        </w:rPr>
        <w:t> </w:t>
      </w:r>
      <w:r w:rsidRPr="00924B1F">
        <w:rPr>
          <w:rFonts w:ascii="Arial" w:eastAsia="Times New Roman" w:hAnsi="Arial" w:cs="Arial"/>
          <w:color w:val="A6A6A6"/>
          <w:sz w:val="24"/>
          <w:szCs w:val="24"/>
          <w:lang w:eastAsia="el-GR"/>
        </w:rPr>
        <w:t>K:</w:t>
      </w:r>
      <w:r w:rsidRPr="00924B1F">
        <w:rPr>
          <w:rFonts w:ascii="Arial" w:eastAsia="Times New Roman" w:hAnsi="Arial" w:cs="Arial"/>
          <w:color w:val="008ED2"/>
          <w:sz w:val="24"/>
          <w:szCs w:val="24"/>
          <w:lang w:eastAsia="el-GR"/>
        </w:rPr>
        <w:t> </w:t>
      </w:r>
      <w:hyperlink r:id="rId6" w:tgtFrame="_blank" w:history="1">
        <w:r w:rsidRPr="00924B1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l-GR"/>
          </w:rPr>
          <w:t>6945742536</w:t>
        </w:r>
      </w:hyperlink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br/>
      </w:r>
      <w:r w:rsidRPr="00924B1F">
        <w:rPr>
          <w:rFonts w:ascii="Arial" w:eastAsia="Times New Roman" w:hAnsi="Arial" w:cs="Arial"/>
          <w:color w:val="A6A6A6"/>
          <w:sz w:val="24"/>
          <w:szCs w:val="24"/>
          <w:lang w:eastAsia="el-GR"/>
        </w:rPr>
        <w:t>E:</w:t>
      </w:r>
      <w:r w:rsidRPr="00924B1F">
        <w:rPr>
          <w:rFonts w:ascii="Arial" w:eastAsia="Times New Roman" w:hAnsi="Arial" w:cs="Arial"/>
          <w:color w:val="008ED2"/>
          <w:sz w:val="24"/>
          <w:szCs w:val="24"/>
          <w:lang w:eastAsia="el-GR"/>
        </w:rPr>
        <w:t> </w:t>
      </w:r>
      <w:hyperlink r:id="rId7" w:tgtFrame="_blank" w:history="1">
        <w:r w:rsidRPr="00924B1F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l</w:t>
        </w:r>
        <w:r w:rsidRPr="00924B1F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.</w:t>
        </w:r>
        <w:r w:rsidRPr="00924B1F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vyrlios</w:t>
        </w:r>
        <w:r w:rsidRPr="00924B1F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@</w:t>
        </w:r>
        <w:r w:rsidRPr="00924B1F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US" w:eastAsia="el-GR"/>
          </w:rPr>
          <w:t>septechniques</w:t>
        </w:r>
        <w:r w:rsidRPr="00924B1F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.com</w:t>
        </w:r>
      </w:hyperlink>
    </w:p>
    <w:p w:rsidR="00924B1F" w:rsidRPr="00924B1F" w:rsidRDefault="00924B1F" w:rsidP="0092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24B1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601AF7" w:rsidRDefault="00601AF7"/>
    <w:sectPr w:rsidR="00601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12"/>
    <w:multiLevelType w:val="multilevel"/>
    <w:tmpl w:val="037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918E4"/>
    <w:multiLevelType w:val="multilevel"/>
    <w:tmpl w:val="15CE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3E6B25"/>
    <w:multiLevelType w:val="multilevel"/>
    <w:tmpl w:val="524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2353BF"/>
    <w:multiLevelType w:val="multilevel"/>
    <w:tmpl w:val="001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1F"/>
    <w:rsid w:val="00271D98"/>
    <w:rsid w:val="00601AF7"/>
    <w:rsid w:val="009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667C3-3B36-44FC-AFF8-474F127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vyrlios@septechniqu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306947674744" TargetMode="External"/><Relationship Id="rId5" Type="http://schemas.openxmlformats.org/officeDocument/2006/relationships/hyperlink" Target="callto:+3023106676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2</cp:revision>
  <dcterms:created xsi:type="dcterms:W3CDTF">2024-02-08T11:58:00Z</dcterms:created>
  <dcterms:modified xsi:type="dcterms:W3CDTF">2024-02-08T11:58:00Z</dcterms:modified>
</cp:coreProperties>
</file>