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D" w:rsidRDefault="0041754D" w:rsidP="00060CE7">
      <w:pPr>
        <w:spacing w:before="100" w:beforeAutospacing="1" w:after="100" w:afterAutospacing="1" w:line="240" w:lineRule="auto"/>
        <w:rPr>
          <w:rFonts w:ascii="Times New Roman" w:eastAsia="Times New Roman" w:hAnsi="Times New Roman" w:cs="Times New Roman"/>
          <w:sz w:val="24"/>
          <w:szCs w:val="24"/>
          <w:lang w:eastAsia="el-GR"/>
        </w:rPr>
      </w:pPr>
      <w:r w:rsidRPr="0041754D">
        <w:rPr>
          <w:rFonts w:ascii="Times New Roman" w:eastAsia="Times New Roman" w:hAnsi="Times New Roman" w:cs="Times New Roman"/>
          <w:noProof/>
          <w:sz w:val="24"/>
          <w:szCs w:val="24"/>
          <w:lang w:eastAsia="el-GR"/>
        </w:rPr>
        <w:drawing>
          <wp:inline distT="0" distB="0" distL="0" distR="0">
            <wp:extent cx="1767169" cy="619125"/>
            <wp:effectExtent l="19050" t="0" r="4481" b="0"/>
            <wp:docPr id="2" name="Picture 2"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U_logo_blue_gr_updated"/>
                    <pic:cNvPicPr>
                      <a:picLocks noChangeAspect="1" noChangeArrowheads="1"/>
                    </pic:cNvPicPr>
                  </pic:nvPicPr>
                  <pic:blipFill>
                    <a:blip r:embed="rId5" cstate="print"/>
                    <a:srcRect/>
                    <a:stretch>
                      <a:fillRect/>
                    </a:stretch>
                  </pic:blipFill>
                  <pic:spPr bwMode="auto">
                    <a:xfrm>
                      <a:off x="0" y="0"/>
                      <a:ext cx="1778247" cy="623006"/>
                    </a:xfrm>
                    <a:prstGeom prst="rect">
                      <a:avLst/>
                    </a:prstGeom>
                    <a:noFill/>
                    <a:ln w="9525">
                      <a:noFill/>
                      <a:miter lim="800000"/>
                      <a:headEnd/>
                      <a:tailEnd/>
                    </a:ln>
                  </pic:spPr>
                </pic:pic>
              </a:graphicData>
            </a:graphic>
          </wp:inline>
        </w:drawing>
      </w:r>
    </w:p>
    <w:p w:rsidR="0041754D" w:rsidRPr="007F2070" w:rsidRDefault="0041754D" w:rsidP="0041754D">
      <w:pPr>
        <w:shd w:val="clear" w:color="auto" w:fill="FFFFFF"/>
        <w:rPr>
          <w:rFonts w:cstheme="minorHAnsi"/>
          <w:b/>
          <w:color w:val="000000"/>
        </w:rPr>
      </w:pPr>
      <w:r w:rsidRPr="007F2070">
        <w:rPr>
          <w:rFonts w:cstheme="minorHAnsi"/>
          <w:b/>
          <w:color w:val="000000"/>
        </w:rPr>
        <w:t>ΔΙΕΥΘΥΝΣΗ ΒΙΒΛΙΟΘΗΚΗΣ ΚΑΙ ΚΕΝΤΡΟΥ ΠΛΗΡΟΦΟΡΗΣΗΣ ΔΙ.ΠΑ.Ε.</w:t>
      </w:r>
    </w:p>
    <w:p w:rsidR="003C2545" w:rsidRPr="00406974" w:rsidRDefault="003C2545" w:rsidP="00657CD2">
      <w:pPr>
        <w:pStyle w:val="1"/>
        <w:shd w:val="clear" w:color="auto" w:fill="FFFFFF"/>
        <w:spacing w:before="0" w:beforeAutospacing="0" w:after="75" w:afterAutospacing="0"/>
        <w:ind w:left="-284" w:right="-625"/>
        <w:jc w:val="center"/>
        <w:rPr>
          <w:rFonts w:asciiTheme="minorHAnsi" w:hAnsiTheme="minorHAnsi" w:cstheme="minorHAnsi"/>
          <w:bCs w:val="0"/>
          <w:sz w:val="28"/>
          <w:szCs w:val="28"/>
        </w:rPr>
      </w:pPr>
    </w:p>
    <w:p w:rsidR="00657CD2" w:rsidRPr="00406974" w:rsidRDefault="00657CD2" w:rsidP="00657CD2">
      <w:pPr>
        <w:pStyle w:val="1"/>
        <w:shd w:val="clear" w:color="auto" w:fill="FFFFFF"/>
        <w:spacing w:before="0" w:beforeAutospacing="0" w:after="75" w:afterAutospacing="0"/>
        <w:ind w:left="-284" w:right="-625"/>
        <w:jc w:val="center"/>
        <w:rPr>
          <w:rFonts w:asciiTheme="minorHAnsi" w:hAnsiTheme="minorHAnsi" w:cstheme="minorHAnsi"/>
          <w:bCs w:val="0"/>
          <w:sz w:val="28"/>
          <w:szCs w:val="28"/>
        </w:rPr>
      </w:pPr>
      <w:r w:rsidRPr="00657CD2">
        <w:rPr>
          <w:rFonts w:asciiTheme="minorHAnsi" w:hAnsiTheme="minorHAnsi" w:cstheme="minorHAnsi"/>
          <w:bCs w:val="0"/>
          <w:sz w:val="28"/>
          <w:szCs w:val="28"/>
        </w:rPr>
        <w:t>Πρόσβαση</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στον</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άτλαντα</w:t>
      </w:r>
      <w:r w:rsidRPr="00406974">
        <w:rPr>
          <w:rFonts w:asciiTheme="minorHAnsi" w:hAnsiTheme="minorHAnsi" w:cstheme="minorHAnsi"/>
          <w:bCs w:val="0"/>
          <w:sz w:val="28"/>
          <w:szCs w:val="28"/>
        </w:rPr>
        <w:t xml:space="preserve"> "</w:t>
      </w:r>
      <w:proofErr w:type="spellStart"/>
      <w:r w:rsidRPr="003C2545">
        <w:rPr>
          <w:rFonts w:asciiTheme="minorHAnsi" w:hAnsiTheme="minorHAnsi" w:cstheme="minorHAnsi"/>
          <w:bCs w:val="0"/>
          <w:sz w:val="28"/>
          <w:szCs w:val="28"/>
          <w:lang w:val="en-US"/>
        </w:rPr>
        <w:t>Acland</w:t>
      </w:r>
      <w:proofErr w:type="spellEnd"/>
      <w:r w:rsidRPr="00406974">
        <w:rPr>
          <w:rFonts w:asciiTheme="minorHAnsi" w:hAnsiTheme="minorHAnsi" w:cstheme="minorHAnsi"/>
          <w:bCs w:val="0"/>
          <w:sz w:val="28"/>
          <w:szCs w:val="28"/>
        </w:rPr>
        <w:t>’</w:t>
      </w:r>
      <w:r w:rsidRPr="003C2545">
        <w:rPr>
          <w:rFonts w:asciiTheme="minorHAnsi" w:hAnsiTheme="minorHAnsi" w:cstheme="minorHAnsi"/>
          <w:bCs w:val="0"/>
          <w:sz w:val="28"/>
          <w:szCs w:val="28"/>
          <w:lang w:val="en-US"/>
        </w:rPr>
        <w:t>s</w:t>
      </w:r>
      <w:r w:rsidRPr="00406974">
        <w:rPr>
          <w:rFonts w:asciiTheme="minorHAnsi" w:hAnsiTheme="minorHAnsi" w:cstheme="minorHAnsi"/>
          <w:bCs w:val="0"/>
          <w:sz w:val="28"/>
          <w:szCs w:val="28"/>
        </w:rPr>
        <w:t xml:space="preserve"> </w:t>
      </w:r>
      <w:r w:rsidRPr="003C2545">
        <w:rPr>
          <w:rFonts w:asciiTheme="minorHAnsi" w:hAnsiTheme="minorHAnsi" w:cstheme="minorHAnsi"/>
          <w:bCs w:val="0"/>
          <w:sz w:val="28"/>
          <w:szCs w:val="28"/>
          <w:lang w:val="en-US"/>
        </w:rPr>
        <w:t>Video</w:t>
      </w:r>
      <w:r w:rsidRPr="00406974">
        <w:rPr>
          <w:rFonts w:asciiTheme="minorHAnsi" w:hAnsiTheme="minorHAnsi" w:cstheme="minorHAnsi"/>
          <w:bCs w:val="0"/>
          <w:sz w:val="28"/>
          <w:szCs w:val="28"/>
        </w:rPr>
        <w:t xml:space="preserve"> </w:t>
      </w:r>
      <w:r w:rsidRPr="003C2545">
        <w:rPr>
          <w:rFonts w:asciiTheme="minorHAnsi" w:hAnsiTheme="minorHAnsi" w:cstheme="minorHAnsi"/>
          <w:bCs w:val="0"/>
          <w:sz w:val="28"/>
          <w:szCs w:val="28"/>
          <w:lang w:val="en-US"/>
        </w:rPr>
        <w:t>Atlas</w:t>
      </w:r>
      <w:r w:rsidRPr="00406974">
        <w:rPr>
          <w:rFonts w:asciiTheme="minorHAnsi" w:hAnsiTheme="minorHAnsi" w:cstheme="minorHAnsi"/>
          <w:bCs w:val="0"/>
          <w:sz w:val="28"/>
          <w:szCs w:val="28"/>
        </w:rPr>
        <w:t xml:space="preserve"> </w:t>
      </w:r>
      <w:r w:rsidRPr="003C2545">
        <w:rPr>
          <w:rFonts w:asciiTheme="minorHAnsi" w:hAnsiTheme="minorHAnsi" w:cstheme="minorHAnsi"/>
          <w:bCs w:val="0"/>
          <w:sz w:val="28"/>
          <w:szCs w:val="28"/>
          <w:lang w:val="en-US"/>
        </w:rPr>
        <w:t>of</w:t>
      </w:r>
      <w:r w:rsidRPr="00406974">
        <w:rPr>
          <w:rFonts w:asciiTheme="minorHAnsi" w:hAnsiTheme="minorHAnsi" w:cstheme="minorHAnsi"/>
          <w:bCs w:val="0"/>
          <w:sz w:val="28"/>
          <w:szCs w:val="28"/>
        </w:rPr>
        <w:t xml:space="preserve"> </w:t>
      </w:r>
      <w:r w:rsidRPr="003C2545">
        <w:rPr>
          <w:rFonts w:asciiTheme="minorHAnsi" w:hAnsiTheme="minorHAnsi" w:cstheme="minorHAnsi"/>
          <w:bCs w:val="0"/>
          <w:sz w:val="28"/>
          <w:szCs w:val="28"/>
          <w:lang w:val="en-US"/>
        </w:rPr>
        <w:t>Human</w:t>
      </w:r>
      <w:r w:rsidRPr="00406974">
        <w:rPr>
          <w:rFonts w:asciiTheme="minorHAnsi" w:hAnsiTheme="minorHAnsi" w:cstheme="minorHAnsi"/>
          <w:bCs w:val="0"/>
          <w:sz w:val="28"/>
          <w:szCs w:val="28"/>
        </w:rPr>
        <w:t xml:space="preserve"> </w:t>
      </w:r>
      <w:r w:rsidRPr="003C2545">
        <w:rPr>
          <w:rFonts w:asciiTheme="minorHAnsi" w:hAnsiTheme="minorHAnsi" w:cstheme="minorHAnsi"/>
          <w:bCs w:val="0"/>
          <w:sz w:val="28"/>
          <w:szCs w:val="28"/>
          <w:lang w:val="en-US"/>
        </w:rPr>
        <w:t>Anatomy</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για</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την</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εκμάθηση</w:t>
      </w:r>
      <w:r w:rsidRPr="00406974">
        <w:rPr>
          <w:rFonts w:asciiTheme="minorHAnsi" w:hAnsiTheme="minorHAnsi" w:cstheme="minorHAnsi"/>
          <w:bCs w:val="0"/>
          <w:sz w:val="28"/>
          <w:szCs w:val="28"/>
        </w:rPr>
        <w:t xml:space="preserve"> </w:t>
      </w:r>
      <w:r w:rsidRPr="00657CD2">
        <w:rPr>
          <w:rFonts w:asciiTheme="minorHAnsi" w:hAnsiTheme="minorHAnsi" w:cstheme="minorHAnsi"/>
          <w:bCs w:val="0"/>
          <w:sz w:val="28"/>
          <w:szCs w:val="28"/>
        </w:rPr>
        <w:t>ανατομίας</w:t>
      </w:r>
    </w:p>
    <w:p w:rsidR="00657CD2" w:rsidRPr="00406974" w:rsidRDefault="00657CD2" w:rsidP="00657CD2">
      <w:pPr>
        <w:pStyle w:val="1"/>
        <w:shd w:val="clear" w:color="auto" w:fill="FFFFFF"/>
        <w:spacing w:before="0" w:beforeAutospacing="0" w:after="75" w:afterAutospacing="0"/>
        <w:ind w:left="-284" w:right="-625"/>
        <w:jc w:val="center"/>
        <w:rPr>
          <w:rFonts w:asciiTheme="minorHAnsi" w:hAnsiTheme="minorHAnsi" w:cstheme="minorHAnsi"/>
          <w:bCs w:val="0"/>
          <w:sz w:val="28"/>
          <w:szCs w:val="28"/>
        </w:rPr>
      </w:pPr>
    </w:p>
    <w:p w:rsidR="00657CD2" w:rsidRPr="00657CD2" w:rsidRDefault="00657CD2" w:rsidP="00657CD2">
      <w:pPr>
        <w:shd w:val="clear" w:color="auto" w:fill="FFFFFF"/>
        <w:ind w:left="-284" w:right="-766"/>
        <w:jc w:val="both"/>
        <w:rPr>
          <w:rFonts w:cstheme="minorHAnsi"/>
        </w:rPr>
      </w:pPr>
      <w:r w:rsidRPr="00657CD2">
        <w:rPr>
          <w:rFonts w:cstheme="minorHAnsi"/>
        </w:rPr>
        <w:t xml:space="preserve">Ο Σύνδεσμος Ελληνικών Ακαδημαϊκών Βιβλιοθηκών (Σ.Ε.Α.Β.) εξασφάλισε την πρόσβαση στην </w:t>
      </w:r>
      <w:r w:rsidRPr="003E4292">
        <w:rPr>
          <w:rFonts w:cstheme="minorHAnsi"/>
        </w:rPr>
        <w:t>υπηρεσία </w:t>
      </w:r>
      <w:hyperlink r:id="rId6" w:tgtFrame="_blank" w:history="1">
        <w:r w:rsidR="00920A40" w:rsidRPr="003E4292">
          <w:rPr>
            <w:rStyle w:val="-"/>
          </w:rPr>
          <w:t>Acland’s Video Atlas of Human Anatomy</w:t>
        </w:r>
      </w:hyperlink>
      <w:r w:rsidR="00920A40">
        <w:rPr>
          <w:rFonts w:cstheme="minorHAnsi"/>
        </w:rPr>
        <w:t xml:space="preserve"> (</w:t>
      </w:r>
      <w:r w:rsidR="00920A40" w:rsidRPr="00920A40">
        <w:rPr>
          <w:rFonts w:cstheme="minorHAnsi"/>
          <w:b/>
        </w:rPr>
        <w:t>https://aclandanatomy.com/)</w:t>
      </w:r>
      <w:r w:rsidRPr="00920A40">
        <w:rPr>
          <w:rFonts w:cstheme="minorHAnsi"/>
          <w:b/>
        </w:rPr>
        <w:t>.</w:t>
      </w:r>
      <w:r w:rsidRPr="00657CD2">
        <w:rPr>
          <w:rFonts w:cstheme="minorHAnsi"/>
        </w:rPr>
        <w:t xml:space="preserve"> Πρόκειται για μία υπηρεσία που περιλαμβάνει βίντεο μακροσκοπικής ανατομίας τρισδιάστατης περιστροφής με δείγματα πραγματικών πτωμάτων. Ο </w:t>
      </w:r>
      <w:proofErr w:type="spellStart"/>
      <w:r w:rsidRPr="00657CD2">
        <w:rPr>
          <w:rFonts w:cstheme="minorHAnsi"/>
        </w:rPr>
        <w:t>άτλας</w:t>
      </w:r>
      <w:proofErr w:type="spellEnd"/>
      <w:r w:rsidRPr="00657CD2">
        <w:rPr>
          <w:rFonts w:cstheme="minorHAnsi"/>
        </w:rPr>
        <w:t xml:space="preserve"> </w:t>
      </w:r>
      <w:proofErr w:type="spellStart"/>
      <w:r w:rsidRPr="00657CD2">
        <w:rPr>
          <w:rFonts w:cstheme="minorHAnsi"/>
        </w:rPr>
        <w:t>Acland’s</w:t>
      </w:r>
      <w:proofErr w:type="spellEnd"/>
      <w:r w:rsidRPr="00657CD2">
        <w:rPr>
          <w:rFonts w:cstheme="minorHAnsi"/>
        </w:rPr>
        <w:t xml:space="preserve"> </w:t>
      </w:r>
      <w:proofErr w:type="spellStart"/>
      <w:r w:rsidRPr="00657CD2">
        <w:rPr>
          <w:rFonts w:cstheme="minorHAnsi"/>
        </w:rPr>
        <w:t>Video</w:t>
      </w:r>
      <w:proofErr w:type="spellEnd"/>
      <w:r w:rsidRPr="00657CD2">
        <w:rPr>
          <w:rFonts w:cstheme="minorHAnsi"/>
        </w:rPr>
        <w:t xml:space="preserve"> </w:t>
      </w:r>
      <w:proofErr w:type="spellStart"/>
      <w:r w:rsidRPr="00657CD2">
        <w:rPr>
          <w:rFonts w:cstheme="minorHAnsi"/>
        </w:rPr>
        <w:t>Atlas</w:t>
      </w:r>
      <w:proofErr w:type="spellEnd"/>
      <w:r w:rsidRPr="00657CD2">
        <w:rPr>
          <w:rFonts w:cstheme="minorHAnsi"/>
        </w:rPr>
        <w:t xml:space="preserve"> </w:t>
      </w:r>
      <w:proofErr w:type="spellStart"/>
      <w:r w:rsidRPr="00657CD2">
        <w:rPr>
          <w:rFonts w:cstheme="minorHAnsi"/>
        </w:rPr>
        <w:t>of</w:t>
      </w:r>
      <w:proofErr w:type="spellEnd"/>
      <w:r w:rsidRPr="00657CD2">
        <w:rPr>
          <w:rFonts w:cstheme="minorHAnsi"/>
        </w:rPr>
        <w:t xml:space="preserve"> </w:t>
      </w:r>
      <w:proofErr w:type="spellStart"/>
      <w:r w:rsidRPr="00657CD2">
        <w:rPr>
          <w:rFonts w:cstheme="minorHAnsi"/>
        </w:rPr>
        <w:t>Human</w:t>
      </w:r>
      <w:proofErr w:type="spellEnd"/>
      <w:r w:rsidRPr="00657CD2">
        <w:rPr>
          <w:rFonts w:cstheme="minorHAnsi"/>
        </w:rPr>
        <w:t xml:space="preserve"> </w:t>
      </w:r>
      <w:proofErr w:type="spellStart"/>
      <w:r w:rsidRPr="00657CD2">
        <w:rPr>
          <w:rFonts w:cstheme="minorHAnsi"/>
        </w:rPr>
        <w:t>Anatomy</w:t>
      </w:r>
      <w:proofErr w:type="spellEnd"/>
      <w:r w:rsidRPr="00657CD2">
        <w:rPr>
          <w:rFonts w:cstheme="minorHAnsi"/>
        </w:rPr>
        <w:t xml:space="preserve"> παρέχει θεμελιώδεις πληροφορίες για τη συμπλήρωση της μάθησης και της διδασκαλίας που παρέχονται στην τάξη και στην πράξη ενώ παράλληλα και έναν ιδανικό πόρο για τους ειδικευόμενους ιατρούς του ιδρύματος, το διδακτικό προσωπικό και τους φοιτητές που συμμετέχουν σε προγράμματα </w:t>
      </w:r>
      <w:r w:rsidR="003E4292">
        <w:rPr>
          <w:rFonts w:cstheme="minorHAnsi"/>
        </w:rPr>
        <w:t>Ι</w:t>
      </w:r>
      <w:r w:rsidRPr="00657CD2">
        <w:rPr>
          <w:rFonts w:cstheme="minorHAnsi"/>
        </w:rPr>
        <w:t xml:space="preserve">ατρικής και </w:t>
      </w:r>
      <w:r w:rsidR="003E4292">
        <w:rPr>
          <w:rFonts w:cstheme="minorHAnsi"/>
        </w:rPr>
        <w:t>Ν</w:t>
      </w:r>
      <w:r w:rsidRPr="00657CD2">
        <w:rPr>
          <w:rFonts w:cstheme="minorHAnsi"/>
        </w:rPr>
        <w:t xml:space="preserve">οσηλευτικής, </w:t>
      </w:r>
      <w:r w:rsidR="003E4292">
        <w:rPr>
          <w:rFonts w:cstheme="minorHAnsi"/>
        </w:rPr>
        <w:t>Β</w:t>
      </w:r>
      <w:r w:rsidRPr="00657CD2">
        <w:rPr>
          <w:rFonts w:cstheme="minorHAnsi"/>
        </w:rPr>
        <w:t xml:space="preserve">οηθών ιατρού, </w:t>
      </w:r>
      <w:r w:rsidR="003E4292">
        <w:rPr>
          <w:rFonts w:cstheme="minorHAnsi"/>
        </w:rPr>
        <w:t>Φ</w:t>
      </w:r>
      <w:r w:rsidRPr="00657CD2">
        <w:rPr>
          <w:rFonts w:cstheme="minorHAnsi"/>
        </w:rPr>
        <w:t>υσικοθεραπείας/</w:t>
      </w:r>
      <w:proofErr w:type="spellStart"/>
      <w:r w:rsidR="003E4292">
        <w:rPr>
          <w:rFonts w:cstheme="minorHAnsi"/>
        </w:rPr>
        <w:t>Ε</w:t>
      </w:r>
      <w:r w:rsidRPr="00657CD2">
        <w:rPr>
          <w:rFonts w:cstheme="minorHAnsi"/>
        </w:rPr>
        <w:t>ργοθεραπείας</w:t>
      </w:r>
      <w:proofErr w:type="spellEnd"/>
      <w:r w:rsidRPr="00657CD2">
        <w:rPr>
          <w:rFonts w:cstheme="minorHAnsi"/>
        </w:rPr>
        <w:t xml:space="preserve">, λόγου/γλώσσας και </w:t>
      </w:r>
      <w:r w:rsidR="003E4292">
        <w:rPr>
          <w:rFonts w:cstheme="minorHAnsi"/>
        </w:rPr>
        <w:t>Ο</w:t>
      </w:r>
      <w:r w:rsidRPr="00657CD2">
        <w:rPr>
          <w:rFonts w:cstheme="minorHAnsi"/>
        </w:rPr>
        <w:t>δοντιατρικής. Συγκεκριμένα:</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Υποστηρίζει τη διδασκαλία και την εκμάθηση της ανατομίας με περισσότερα από 300 βίντεο με αφήγηση</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Περιλαμβάνει περιεχόμενο για τα άνω άκρα, τα κάτω άκρα, τον κορμό, την κεφαλή και τον αυχένα, και τα εσωτερικά όργανα, καθώς και ολοκαίνουργιο καινοτόμο περιεχόμενο για το εσωτερικό του αυτιού</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 xml:space="preserve">Επιτρέπει στους φοιτητές την ανεξάρτητη, συχνή προβολή για ανασκόπηση, </w:t>
      </w:r>
      <w:proofErr w:type="spellStart"/>
      <w:r w:rsidRPr="00657CD2">
        <w:rPr>
          <w:rFonts w:cstheme="minorHAnsi"/>
        </w:rPr>
        <w:t>αυτοαξιολόγηση</w:t>
      </w:r>
      <w:proofErr w:type="spellEnd"/>
      <w:r w:rsidRPr="00657CD2">
        <w:rPr>
          <w:rFonts w:cstheme="minorHAnsi"/>
        </w:rPr>
        <w:t xml:space="preserve"> και πρακτική προετοιμασία για εξετάσεις, καθώς και την  παρακολούθηση της απόδοσής τους χρησιμοποιώντας </w:t>
      </w:r>
      <w:proofErr w:type="spellStart"/>
      <w:r w:rsidRPr="00657CD2">
        <w:rPr>
          <w:rFonts w:cstheme="minorHAnsi"/>
        </w:rPr>
        <w:t>διαδραστικές</w:t>
      </w:r>
      <w:proofErr w:type="spellEnd"/>
      <w:r w:rsidRPr="00657CD2">
        <w:rPr>
          <w:rFonts w:cstheme="minorHAnsi"/>
        </w:rPr>
        <w:t xml:space="preserve"> ερωτήσεις και απαντήσεις και χρονομετρημένα κουίζ ή κουίζ ανασκόπησης</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Επιδεικνύει τη μυϊκή λειτουργία σε 3D σε συναδέλφους, προσωπικό και ασθενείς</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Δίνει τη δυνατότητα περιήγησης σε αποσπάσματα βίντεο κοινής χρήσης με συναδέλφους και προσθήκης σε μια περιοχή "αγαπημένων" για γρήγορη αναφορά</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Επιτρέπει τη λήψη απομαγνητοφωνήσεων σε PDF για χρήση σε οδηγούς διδασκαλίας και φυλλάδια ασθενών</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Αποτελεί ολοκληρωμένο τρισδιάστατο άτλα</w:t>
      </w:r>
      <w:r w:rsidR="008E6BC4">
        <w:rPr>
          <w:rFonts w:cstheme="minorHAnsi"/>
        </w:rPr>
        <w:t>ντα,</w:t>
      </w:r>
      <w:r w:rsidRPr="00657CD2">
        <w:rPr>
          <w:rFonts w:cstheme="minorHAnsi"/>
        </w:rPr>
        <w:t xml:space="preserve"> που περιέχει βίντεο φρέσκων ανατομικών δειγμάτων στο φυσικό τους χρώμα</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Είναι ιδανικός για την προετοιμασία και την ανασκόπηση σε μαθήματα μακροσκοπικής ανθρώπινης ανατομίας και σε εργαστηριακό περιβάλλον</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Παρέχει προβολή δειγμάτων 360 μοιρών συνοδευόμενη από σαφή αφήγηση και δομές με ετικέτες</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Παρέχει γρήγορη πλοήγηση στις επιθυμητές ενότητες ανά περιοχή ή μέσω ευρετηρίου A-Z</w:t>
      </w:r>
    </w:p>
    <w:p w:rsidR="00657CD2" w:rsidRPr="00657CD2" w:rsidRDefault="00657CD2" w:rsidP="00657CD2">
      <w:pPr>
        <w:numPr>
          <w:ilvl w:val="0"/>
          <w:numId w:val="7"/>
        </w:numPr>
        <w:shd w:val="clear" w:color="auto" w:fill="FFFFFF"/>
        <w:spacing w:before="15" w:after="15" w:line="240" w:lineRule="auto"/>
        <w:ind w:left="-284" w:right="-766"/>
        <w:jc w:val="both"/>
        <w:rPr>
          <w:rFonts w:cstheme="minorHAnsi"/>
        </w:rPr>
      </w:pPr>
      <w:r w:rsidRPr="00657CD2">
        <w:rPr>
          <w:rFonts w:cstheme="minorHAnsi"/>
        </w:rPr>
        <w:t>Έχει βελτιστοποιηθεί για κινητές συσκευές</w:t>
      </w:r>
    </w:p>
    <w:p w:rsidR="00657CD2" w:rsidRDefault="00657CD2" w:rsidP="00657CD2">
      <w:pPr>
        <w:shd w:val="clear" w:color="auto" w:fill="FFFFFF"/>
        <w:spacing w:after="0"/>
        <w:ind w:left="-284" w:right="-766"/>
        <w:jc w:val="both"/>
        <w:rPr>
          <w:rFonts w:cstheme="minorHAnsi"/>
        </w:rPr>
      </w:pPr>
    </w:p>
    <w:p w:rsidR="00657CD2" w:rsidRPr="00657CD2" w:rsidRDefault="00657CD2" w:rsidP="00657CD2">
      <w:pPr>
        <w:shd w:val="clear" w:color="auto" w:fill="FFFFFF"/>
        <w:spacing w:after="0"/>
        <w:ind w:left="-284" w:right="-766"/>
        <w:jc w:val="both"/>
        <w:rPr>
          <w:rFonts w:cstheme="minorHAnsi"/>
        </w:rPr>
      </w:pPr>
      <w:r w:rsidRPr="00657CD2">
        <w:rPr>
          <w:rFonts w:cstheme="minorHAnsi"/>
        </w:rPr>
        <w:t xml:space="preserve">Ο </w:t>
      </w:r>
      <w:proofErr w:type="spellStart"/>
      <w:r w:rsidRPr="00657CD2">
        <w:rPr>
          <w:rFonts w:cstheme="minorHAnsi"/>
          <w:b/>
        </w:rPr>
        <w:t>άτλας</w:t>
      </w:r>
      <w:proofErr w:type="spellEnd"/>
      <w:r w:rsidRPr="00657CD2">
        <w:rPr>
          <w:rFonts w:cstheme="minorHAnsi"/>
          <w:b/>
        </w:rPr>
        <w:t xml:space="preserve"> </w:t>
      </w:r>
      <w:proofErr w:type="spellStart"/>
      <w:r w:rsidRPr="00657CD2">
        <w:rPr>
          <w:rFonts w:cstheme="minorHAnsi"/>
          <w:b/>
        </w:rPr>
        <w:t>Acland’s</w:t>
      </w:r>
      <w:proofErr w:type="spellEnd"/>
      <w:r w:rsidRPr="00657CD2">
        <w:rPr>
          <w:rFonts w:cstheme="minorHAnsi"/>
          <w:b/>
        </w:rPr>
        <w:t xml:space="preserve"> </w:t>
      </w:r>
      <w:proofErr w:type="spellStart"/>
      <w:r w:rsidRPr="00657CD2">
        <w:rPr>
          <w:rFonts w:cstheme="minorHAnsi"/>
          <w:b/>
        </w:rPr>
        <w:t>Video</w:t>
      </w:r>
      <w:proofErr w:type="spellEnd"/>
      <w:r w:rsidRPr="00657CD2">
        <w:rPr>
          <w:rFonts w:cstheme="minorHAnsi"/>
          <w:b/>
        </w:rPr>
        <w:t xml:space="preserve"> </w:t>
      </w:r>
      <w:proofErr w:type="spellStart"/>
      <w:r w:rsidRPr="00657CD2">
        <w:rPr>
          <w:rFonts w:cstheme="minorHAnsi"/>
          <w:b/>
        </w:rPr>
        <w:t>Atlas</w:t>
      </w:r>
      <w:proofErr w:type="spellEnd"/>
      <w:r w:rsidRPr="00657CD2">
        <w:rPr>
          <w:rFonts w:cstheme="minorHAnsi"/>
          <w:b/>
        </w:rPr>
        <w:t xml:space="preserve"> </w:t>
      </w:r>
      <w:proofErr w:type="spellStart"/>
      <w:r w:rsidRPr="00657CD2">
        <w:rPr>
          <w:rFonts w:cstheme="minorHAnsi"/>
          <w:b/>
        </w:rPr>
        <w:t>of</w:t>
      </w:r>
      <w:proofErr w:type="spellEnd"/>
      <w:r w:rsidRPr="00657CD2">
        <w:rPr>
          <w:rFonts w:cstheme="minorHAnsi"/>
          <w:b/>
        </w:rPr>
        <w:t xml:space="preserve"> </w:t>
      </w:r>
      <w:proofErr w:type="spellStart"/>
      <w:r w:rsidRPr="00657CD2">
        <w:rPr>
          <w:rFonts w:cstheme="minorHAnsi"/>
          <w:b/>
        </w:rPr>
        <w:t>Human</w:t>
      </w:r>
      <w:proofErr w:type="spellEnd"/>
      <w:r w:rsidRPr="00657CD2">
        <w:rPr>
          <w:rFonts w:cstheme="minorHAnsi"/>
          <w:b/>
        </w:rPr>
        <w:t xml:space="preserve"> </w:t>
      </w:r>
      <w:proofErr w:type="spellStart"/>
      <w:r w:rsidRPr="00657CD2">
        <w:rPr>
          <w:rFonts w:cstheme="minorHAnsi"/>
          <w:b/>
        </w:rPr>
        <w:t>Anatomy</w:t>
      </w:r>
      <w:proofErr w:type="spellEnd"/>
      <w:r w:rsidRPr="00657CD2">
        <w:rPr>
          <w:rFonts w:cstheme="minorHAnsi"/>
        </w:rPr>
        <w:t xml:space="preserve"> </w:t>
      </w:r>
      <w:r w:rsidRPr="00657CD2">
        <w:rPr>
          <w:rFonts w:cstheme="minorHAnsi"/>
          <w:b/>
        </w:rPr>
        <w:t>είναι η ιδανική λύση εκμάθησης ανατομίας</w:t>
      </w:r>
      <w:r w:rsidRPr="00657CD2">
        <w:rPr>
          <w:rFonts w:cstheme="minorHAnsi"/>
        </w:rPr>
        <w:t>.</w:t>
      </w:r>
      <w:r w:rsidRPr="00657CD2">
        <w:rPr>
          <w:rFonts w:cstheme="minorHAnsi"/>
        </w:rPr>
        <w:br/>
      </w:r>
      <w:r w:rsidR="00406974">
        <w:rPr>
          <w:rFonts w:cstheme="minorHAnsi"/>
          <w:lang w:val="en-US"/>
        </w:rPr>
        <w:t>O</w:t>
      </w:r>
      <w:r w:rsidRPr="00657CD2">
        <w:rPr>
          <w:rFonts w:cstheme="minorHAnsi"/>
        </w:rPr>
        <w:t xml:space="preserve"> έλεγχος της πρόσβασης για τη συγκεκριμένη υπηρεσία, όπως και για όλες τις υπηρεσίες του ΣΕ</w:t>
      </w:r>
      <w:r>
        <w:rPr>
          <w:rFonts w:cstheme="minorHAnsi"/>
        </w:rPr>
        <w:t>ΑΒ, γίνεται μέσω IP διευθύνσεων εντός του πανεπιστημίου και μ</w:t>
      </w:r>
      <w:r w:rsidR="00013D41">
        <w:rPr>
          <w:rFonts w:cstheme="minorHAnsi"/>
        </w:rPr>
        <w:t>έσω</w:t>
      </w:r>
      <w:r>
        <w:rPr>
          <w:rFonts w:cstheme="minorHAnsi"/>
        </w:rPr>
        <w:t xml:space="preserve"> απομακρυσμένη</w:t>
      </w:r>
      <w:r w:rsidR="00013D41">
        <w:rPr>
          <w:rFonts w:cstheme="minorHAnsi"/>
        </w:rPr>
        <w:t>ς</w:t>
      </w:r>
      <w:r>
        <w:rPr>
          <w:rFonts w:cstheme="minorHAnsi"/>
        </w:rPr>
        <w:t xml:space="preserve"> σύνδεση</w:t>
      </w:r>
      <w:r w:rsidR="00013D41">
        <w:rPr>
          <w:rFonts w:cstheme="minorHAnsi"/>
        </w:rPr>
        <w:t>ς</w:t>
      </w:r>
      <w:r>
        <w:rPr>
          <w:rFonts w:cstheme="minorHAnsi"/>
        </w:rPr>
        <w:t xml:space="preserve"> </w:t>
      </w:r>
      <w:r>
        <w:rPr>
          <w:rFonts w:cstheme="minorHAnsi"/>
          <w:lang w:val="en-US"/>
        </w:rPr>
        <w:t>VPN</w:t>
      </w:r>
      <w:r w:rsidRPr="00657CD2">
        <w:rPr>
          <w:rFonts w:cstheme="minorHAnsi"/>
        </w:rPr>
        <w:t>.</w:t>
      </w:r>
    </w:p>
    <w:p w:rsidR="00043EB3" w:rsidRPr="00406974" w:rsidRDefault="00406974" w:rsidP="00657CD2">
      <w:pPr>
        <w:ind w:left="-284" w:right="-766"/>
        <w:jc w:val="both"/>
        <w:rPr>
          <w:rFonts w:cstheme="minorHAnsi"/>
          <w:sz w:val="24"/>
          <w:szCs w:val="24"/>
        </w:rPr>
      </w:pPr>
      <w:r>
        <w:rPr>
          <w:rFonts w:cstheme="minorHAnsi"/>
          <w:b/>
          <w:sz w:val="24"/>
          <w:szCs w:val="24"/>
        </w:rPr>
        <w:t xml:space="preserve">Για περισσότερες πληροφορίες παρακαλούμε επισκεφθείτε την ιστοσελίδα: </w:t>
      </w:r>
      <w:r w:rsidR="00043EB3" w:rsidRPr="00043EB3">
        <w:rPr>
          <w:rFonts w:cstheme="minorHAnsi"/>
          <w:b/>
          <w:sz w:val="24"/>
          <w:szCs w:val="24"/>
        </w:rPr>
        <w:t>https://aclandanatomy.com/</w:t>
      </w:r>
    </w:p>
    <w:sectPr w:rsidR="00043EB3" w:rsidRPr="00406974" w:rsidSect="00023F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0EF"/>
    <w:multiLevelType w:val="multilevel"/>
    <w:tmpl w:val="AE6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41AD3"/>
    <w:multiLevelType w:val="multilevel"/>
    <w:tmpl w:val="25D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40E55"/>
    <w:multiLevelType w:val="multilevel"/>
    <w:tmpl w:val="074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F36D01"/>
    <w:multiLevelType w:val="multilevel"/>
    <w:tmpl w:val="328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E4B07"/>
    <w:multiLevelType w:val="multilevel"/>
    <w:tmpl w:val="051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0F096A"/>
    <w:multiLevelType w:val="multilevel"/>
    <w:tmpl w:val="B79E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B42297"/>
    <w:multiLevelType w:val="multilevel"/>
    <w:tmpl w:val="786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CE7"/>
    <w:rsid w:val="00013D41"/>
    <w:rsid w:val="00023F70"/>
    <w:rsid w:val="00043EB3"/>
    <w:rsid w:val="00060CE7"/>
    <w:rsid w:val="00081715"/>
    <w:rsid w:val="00122C9C"/>
    <w:rsid w:val="001744C5"/>
    <w:rsid w:val="00254A5F"/>
    <w:rsid w:val="0028035E"/>
    <w:rsid w:val="003C2545"/>
    <w:rsid w:val="003E4292"/>
    <w:rsid w:val="00406974"/>
    <w:rsid w:val="0041754D"/>
    <w:rsid w:val="004A4AB0"/>
    <w:rsid w:val="005603F7"/>
    <w:rsid w:val="00611127"/>
    <w:rsid w:val="00657CD2"/>
    <w:rsid w:val="00765CA3"/>
    <w:rsid w:val="007D26D8"/>
    <w:rsid w:val="0080483C"/>
    <w:rsid w:val="00846506"/>
    <w:rsid w:val="00857B16"/>
    <w:rsid w:val="008E6BC4"/>
    <w:rsid w:val="00920A40"/>
    <w:rsid w:val="0099249F"/>
    <w:rsid w:val="00A0271B"/>
    <w:rsid w:val="00A74DBC"/>
    <w:rsid w:val="00B557DF"/>
    <w:rsid w:val="00C107CE"/>
    <w:rsid w:val="00D217AC"/>
    <w:rsid w:val="00D81DDD"/>
    <w:rsid w:val="00DD745B"/>
    <w:rsid w:val="00EA60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70"/>
  </w:style>
  <w:style w:type="paragraph" w:styleId="1">
    <w:name w:val="heading 1"/>
    <w:basedOn w:val="a"/>
    <w:link w:val="1Char"/>
    <w:uiPriority w:val="9"/>
    <w:qFormat/>
    <w:rsid w:val="00657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060CE7"/>
  </w:style>
  <w:style w:type="character" w:customStyle="1" w:styleId="q4iawc">
    <w:name w:val="q4iawc"/>
    <w:basedOn w:val="a0"/>
    <w:rsid w:val="00060CE7"/>
  </w:style>
  <w:style w:type="paragraph" w:styleId="a3">
    <w:name w:val="List Paragraph"/>
    <w:basedOn w:val="a"/>
    <w:uiPriority w:val="34"/>
    <w:qFormat/>
    <w:rsid w:val="00060C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175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1754D"/>
    <w:rPr>
      <w:rFonts w:ascii="Tahoma" w:hAnsi="Tahoma" w:cs="Tahoma"/>
      <w:sz w:val="16"/>
      <w:szCs w:val="16"/>
    </w:rPr>
  </w:style>
  <w:style w:type="character" w:styleId="-">
    <w:name w:val="Hyperlink"/>
    <w:basedOn w:val="a0"/>
    <w:uiPriority w:val="99"/>
    <w:semiHidden/>
    <w:unhideWhenUsed/>
    <w:rsid w:val="00A74DBC"/>
    <w:rPr>
      <w:color w:val="0000FF"/>
      <w:u w:val="single"/>
    </w:rPr>
  </w:style>
  <w:style w:type="character" w:customStyle="1" w:styleId="1Char">
    <w:name w:val="Επικεφαλίδα 1 Char"/>
    <w:basedOn w:val="a0"/>
    <w:link w:val="1"/>
    <w:uiPriority w:val="9"/>
    <w:rsid w:val="00657CD2"/>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484467434">
      <w:bodyDiv w:val="1"/>
      <w:marLeft w:val="0"/>
      <w:marRight w:val="0"/>
      <w:marTop w:val="0"/>
      <w:marBottom w:val="0"/>
      <w:divBdr>
        <w:top w:val="none" w:sz="0" w:space="0" w:color="auto"/>
        <w:left w:val="none" w:sz="0" w:space="0" w:color="auto"/>
        <w:bottom w:val="none" w:sz="0" w:space="0" w:color="auto"/>
        <w:right w:val="none" w:sz="0" w:space="0" w:color="auto"/>
      </w:divBdr>
    </w:div>
    <w:div w:id="1043362871">
      <w:bodyDiv w:val="1"/>
      <w:marLeft w:val="0"/>
      <w:marRight w:val="0"/>
      <w:marTop w:val="0"/>
      <w:marBottom w:val="0"/>
      <w:divBdr>
        <w:top w:val="none" w:sz="0" w:space="0" w:color="auto"/>
        <w:left w:val="none" w:sz="0" w:space="0" w:color="auto"/>
        <w:bottom w:val="none" w:sz="0" w:space="0" w:color="auto"/>
        <w:right w:val="none" w:sz="0" w:space="0" w:color="auto"/>
      </w:divBdr>
      <w:divsChild>
        <w:div w:id="1570577732">
          <w:marLeft w:val="0"/>
          <w:marRight w:val="0"/>
          <w:marTop w:val="0"/>
          <w:marBottom w:val="0"/>
          <w:divBdr>
            <w:top w:val="none" w:sz="0" w:space="0" w:color="auto"/>
            <w:left w:val="none" w:sz="0" w:space="0" w:color="auto"/>
            <w:bottom w:val="none" w:sz="0" w:space="0" w:color="auto"/>
            <w:right w:val="none" w:sz="0" w:space="0" w:color="auto"/>
          </w:divBdr>
        </w:div>
        <w:div w:id="1003707670">
          <w:marLeft w:val="0"/>
          <w:marRight w:val="0"/>
          <w:marTop w:val="0"/>
          <w:marBottom w:val="0"/>
          <w:divBdr>
            <w:top w:val="none" w:sz="0" w:space="0" w:color="auto"/>
            <w:left w:val="none" w:sz="0" w:space="0" w:color="auto"/>
            <w:bottom w:val="none" w:sz="0" w:space="0" w:color="auto"/>
            <w:right w:val="none" w:sz="0" w:space="0" w:color="auto"/>
          </w:divBdr>
        </w:div>
      </w:divsChild>
    </w:div>
    <w:div w:id="1496845632">
      <w:bodyDiv w:val="1"/>
      <w:marLeft w:val="0"/>
      <w:marRight w:val="0"/>
      <w:marTop w:val="0"/>
      <w:marBottom w:val="0"/>
      <w:divBdr>
        <w:top w:val="none" w:sz="0" w:space="0" w:color="auto"/>
        <w:left w:val="none" w:sz="0" w:space="0" w:color="auto"/>
        <w:bottom w:val="none" w:sz="0" w:space="0" w:color="auto"/>
        <w:right w:val="none" w:sz="0" w:space="0" w:color="auto"/>
      </w:divBdr>
    </w:div>
    <w:div w:id="16602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andanato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415</Words>
  <Characters>2246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11</cp:revision>
  <dcterms:created xsi:type="dcterms:W3CDTF">2023-01-16T07:35:00Z</dcterms:created>
  <dcterms:modified xsi:type="dcterms:W3CDTF">2023-01-16T08:27:00Z</dcterms:modified>
</cp:coreProperties>
</file>