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70" w:rsidRDefault="007F2070" w:rsidP="007F2070">
      <w:pPr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7F2070">
        <w:rPr>
          <w:rFonts w:asciiTheme="minorHAnsi" w:hAnsiTheme="minorHAnsi" w:cstheme="minorHAnsi"/>
          <w:b/>
          <w:noProof/>
          <w:color w:val="000000"/>
        </w:rPr>
        <w:drawing>
          <wp:inline distT="0" distB="0" distL="0" distR="0">
            <wp:extent cx="1581150" cy="619125"/>
            <wp:effectExtent l="19050" t="0" r="0" b="0"/>
            <wp:docPr id="6" name="Picture 2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tab/>
      </w:r>
      <w:r w:rsidR="00B9426E">
        <w:rPr>
          <w:noProof/>
        </w:rPr>
        <w:drawing>
          <wp:inline distT="0" distB="0" distL="0" distR="0">
            <wp:extent cx="1326935" cy="581025"/>
            <wp:effectExtent l="19050" t="0" r="6565" b="0"/>
            <wp:docPr id="3" name="Εικόνα 4" descr="Meet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eetin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93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426E">
        <w:rPr>
          <w:noProof/>
        </w:rPr>
        <w:tab/>
      </w:r>
      <w:r w:rsidR="00B9426E">
        <w:rPr>
          <w:noProof/>
        </w:rPr>
        <w:tab/>
      </w:r>
    </w:p>
    <w:p w:rsidR="0091758D" w:rsidRPr="007F2070" w:rsidRDefault="0091758D" w:rsidP="007F2070">
      <w:pPr>
        <w:shd w:val="clear" w:color="auto" w:fill="FFFFFF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F2070">
        <w:rPr>
          <w:rFonts w:asciiTheme="minorHAnsi" w:hAnsiTheme="minorHAnsi" w:cstheme="minorHAnsi"/>
          <w:b/>
          <w:color w:val="000000"/>
          <w:sz w:val="22"/>
          <w:szCs w:val="22"/>
        </w:rPr>
        <w:t>ΔΙΕΥΘΥΝΣΗ ΒΙΒΛΙΟΘΗΚΗΣ ΚΑΙ ΚΕΝΤΡΟΥ ΠΛΗΡΟΦΟΡΗΣΗΣ ΔΙ.ΠΑ.Ε.</w:t>
      </w:r>
    </w:p>
    <w:p w:rsidR="0091758D" w:rsidRDefault="0091758D" w:rsidP="00E951E9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AA2723" w:rsidRDefault="00AA2723" w:rsidP="00E951E9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</w:p>
    <w:p w:rsidR="00263A3F" w:rsidRDefault="00263A3F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u w:val="single"/>
        </w:rPr>
      </w:pPr>
    </w:p>
    <w:p w:rsidR="00C53AAE" w:rsidRDefault="007F43F5" w:rsidP="00C53AAE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902D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Διαδικτυακό </w:t>
      </w:r>
      <w:r w:rsidR="00183A89" w:rsidRPr="008902D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Σεμινάριο </w:t>
      </w:r>
    </w:p>
    <w:p w:rsidR="00C53AAE" w:rsidRDefault="00C53AAE" w:rsidP="00C53AAE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«</w:t>
      </w:r>
      <w:r w:rsidRPr="00C53AAE">
        <w:rPr>
          <w:rFonts w:asciiTheme="minorHAnsi" w:hAnsiTheme="minorHAnsi" w:cstheme="minorHAnsi"/>
          <w:b/>
          <w:color w:val="000000"/>
          <w:sz w:val="28"/>
          <w:szCs w:val="28"/>
        </w:rPr>
        <w:t>Παρουσίαση των προγραμ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μάτων Ανοικτής Πρόσβασης»</w:t>
      </w:r>
    </w:p>
    <w:p w:rsidR="008902DC" w:rsidRPr="00C53AAE" w:rsidRDefault="00C53AAE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</w:t>
      </w:r>
      <w:r w:rsidRPr="00C53AAE">
        <w:rPr>
          <w:rFonts w:asciiTheme="minorHAnsi" w:hAnsiTheme="minorHAnsi" w:cstheme="minorHAnsi"/>
          <w:b/>
          <w:color w:val="000000"/>
        </w:rPr>
        <w:t>τ</w:t>
      </w:r>
      <w:r w:rsidR="008902DC" w:rsidRPr="00C53AAE">
        <w:rPr>
          <w:rFonts w:asciiTheme="minorHAnsi" w:hAnsiTheme="minorHAnsi" w:cstheme="minorHAnsi"/>
          <w:b/>
          <w:color w:val="000000"/>
        </w:rPr>
        <w:t>ου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="008902DC" w:rsidRPr="00C53AAE">
        <w:rPr>
          <w:rFonts w:asciiTheme="minorHAnsi" w:hAnsiTheme="minorHAnsi" w:cstheme="minorHAnsi"/>
          <w:b/>
          <w:color w:val="000000"/>
        </w:rPr>
        <w:t>Συνδέσμου Ελληνικών Ακαδημαϊκών Βιβλιοθηκών (Σ.Ε.Α.Β.)</w:t>
      </w:r>
    </w:p>
    <w:p w:rsidR="008902DC" w:rsidRDefault="008902DC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022549" w:rsidRPr="00183A89" w:rsidRDefault="00C53AAE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Τρίτη 25</w:t>
      </w:r>
      <w:r w:rsidR="00022549">
        <w:rPr>
          <w:rFonts w:asciiTheme="minorHAnsi" w:hAnsiTheme="minorHAnsi" w:cstheme="minorHAnsi"/>
          <w:b/>
          <w:color w:val="000000"/>
        </w:rPr>
        <w:t xml:space="preserve"> Οκτωβρίου 2022 – Ώρα 1</w:t>
      </w:r>
      <w:r>
        <w:rPr>
          <w:rFonts w:asciiTheme="minorHAnsi" w:hAnsiTheme="minorHAnsi" w:cstheme="minorHAnsi"/>
          <w:b/>
          <w:color w:val="000000"/>
        </w:rPr>
        <w:t>2</w:t>
      </w:r>
      <w:r w:rsidR="00022549">
        <w:rPr>
          <w:rFonts w:asciiTheme="minorHAnsi" w:hAnsiTheme="minorHAnsi" w:cstheme="minorHAnsi"/>
          <w:b/>
          <w:color w:val="000000"/>
        </w:rPr>
        <w:t>:00 π.μ.</w:t>
      </w:r>
    </w:p>
    <w:p w:rsidR="00183A89" w:rsidRDefault="00183A89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AA2723" w:rsidRPr="00183A89" w:rsidRDefault="00AA2723" w:rsidP="007F2070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</w:rPr>
      </w:pPr>
    </w:p>
    <w:p w:rsidR="00EF054F" w:rsidRDefault="00D2185E" w:rsidP="00565C09">
      <w:pPr>
        <w:spacing w:line="276" w:lineRule="auto"/>
        <w:ind w:right="-199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565C09">
        <w:rPr>
          <w:rFonts w:asciiTheme="minorHAnsi" w:hAnsiTheme="minorHAnsi" w:cstheme="minorHAnsi"/>
          <w:color w:val="000000"/>
        </w:rPr>
        <w:t xml:space="preserve">Σας ενημερώσουμε ότι, </w:t>
      </w:r>
      <w:r w:rsidR="00C53AAE" w:rsidRPr="00565C09">
        <w:rPr>
          <w:rFonts w:asciiTheme="minorHAnsi" w:hAnsiTheme="minorHAnsi" w:cstheme="minorHAnsi"/>
          <w:color w:val="000000"/>
        </w:rPr>
        <w:t>μ</w:t>
      </w:r>
      <w:r w:rsidR="00C53AAE" w:rsidRPr="00565C09">
        <w:rPr>
          <w:rFonts w:asciiTheme="minorHAnsi" w:hAnsiTheme="minorHAnsi" w:cstheme="minorHAnsi"/>
          <w:color w:val="333333"/>
          <w:shd w:val="clear" w:color="auto" w:fill="FFFFFF"/>
        </w:rPr>
        <w:t xml:space="preserve">ε αφορμή την εβδομάδα Ανοικτής Πρόσβασης, η Μονάδα Επιστημονικής Επικοινώνησης του </w:t>
      </w:r>
      <w:r w:rsidR="00EF054F">
        <w:rPr>
          <w:rFonts w:asciiTheme="minorHAnsi" w:hAnsiTheme="minorHAnsi" w:cstheme="minorHAnsi"/>
          <w:color w:val="333333"/>
          <w:shd w:val="clear" w:color="auto" w:fill="FFFFFF"/>
        </w:rPr>
        <w:t>Συνδέσμου Ελληνικών Ακαδημαϊκών Βιβλιοθηκών (</w:t>
      </w:r>
      <w:r w:rsidR="00C53AAE" w:rsidRPr="00565C09">
        <w:rPr>
          <w:rFonts w:asciiTheme="minorHAnsi" w:hAnsiTheme="minorHAnsi" w:cstheme="minorHAnsi"/>
          <w:color w:val="333333"/>
          <w:shd w:val="clear" w:color="auto" w:fill="FFFFFF"/>
        </w:rPr>
        <w:t>Σ</w:t>
      </w:r>
      <w:r w:rsidR="00565C09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C53AAE" w:rsidRPr="00565C09">
        <w:rPr>
          <w:rFonts w:asciiTheme="minorHAnsi" w:hAnsiTheme="minorHAnsi" w:cstheme="minorHAnsi"/>
          <w:color w:val="333333"/>
          <w:shd w:val="clear" w:color="auto" w:fill="FFFFFF"/>
        </w:rPr>
        <w:t>Ε</w:t>
      </w:r>
      <w:r w:rsidR="00565C09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C53AAE" w:rsidRPr="00565C09">
        <w:rPr>
          <w:rFonts w:asciiTheme="minorHAnsi" w:hAnsiTheme="minorHAnsi" w:cstheme="minorHAnsi"/>
          <w:color w:val="333333"/>
          <w:shd w:val="clear" w:color="auto" w:fill="FFFFFF"/>
        </w:rPr>
        <w:t>Α</w:t>
      </w:r>
      <w:r w:rsidR="00565C09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C53AAE" w:rsidRPr="00565C09">
        <w:rPr>
          <w:rFonts w:asciiTheme="minorHAnsi" w:hAnsiTheme="minorHAnsi" w:cstheme="minorHAnsi"/>
          <w:color w:val="333333"/>
          <w:shd w:val="clear" w:color="auto" w:fill="FFFFFF"/>
        </w:rPr>
        <w:t>Β</w:t>
      </w:r>
      <w:r w:rsidR="00565C09">
        <w:rPr>
          <w:rFonts w:asciiTheme="minorHAnsi" w:hAnsiTheme="minorHAnsi" w:cstheme="minorHAnsi"/>
          <w:color w:val="333333"/>
          <w:shd w:val="clear" w:color="auto" w:fill="FFFFFF"/>
        </w:rPr>
        <w:t>.</w:t>
      </w:r>
      <w:r w:rsidR="00EF054F">
        <w:rPr>
          <w:rFonts w:asciiTheme="minorHAnsi" w:hAnsiTheme="minorHAnsi" w:cstheme="minorHAnsi"/>
          <w:color w:val="333333"/>
          <w:shd w:val="clear" w:color="auto" w:fill="FFFFFF"/>
        </w:rPr>
        <w:t>)</w:t>
      </w:r>
      <w:r w:rsidR="00C53AAE" w:rsidRPr="00565C09">
        <w:rPr>
          <w:rFonts w:asciiTheme="minorHAnsi" w:hAnsiTheme="minorHAnsi" w:cstheme="minorHAnsi"/>
          <w:color w:val="333333"/>
          <w:shd w:val="clear" w:color="auto" w:fill="FFFFFF"/>
        </w:rPr>
        <w:t xml:space="preserve"> διοργανώνει ένα διαδικτυακό σεμινάριο με σκοπό την ενημέρωση των ερευνητικών κοινοτήτων των Ιδρυμάτων-Μελών του ΣΕΑΒ για θέματα Ανοικτής Πρόσβασης. </w:t>
      </w:r>
    </w:p>
    <w:p w:rsidR="00DB24C5" w:rsidRPr="00565C09" w:rsidRDefault="00C53AAE" w:rsidP="00565C09">
      <w:pPr>
        <w:spacing w:line="276" w:lineRule="auto"/>
        <w:ind w:right="-199"/>
        <w:jc w:val="both"/>
        <w:rPr>
          <w:rFonts w:asciiTheme="minorHAnsi" w:hAnsiTheme="minorHAnsi" w:cstheme="minorHAnsi"/>
          <w:color w:val="333333"/>
          <w:shd w:val="clear" w:color="auto" w:fill="FFFFFF"/>
        </w:rPr>
      </w:pPr>
      <w:r w:rsidRPr="00565C09">
        <w:rPr>
          <w:rFonts w:asciiTheme="minorHAnsi" w:hAnsiTheme="minorHAnsi" w:cstheme="minorHAnsi"/>
          <w:color w:val="333333"/>
          <w:shd w:val="clear" w:color="auto" w:fill="FFFFFF"/>
        </w:rPr>
        <w:t>Συγκεκριμένα, θα αναλυθούν οι βασικοί όροι που αφορούν τη δημοσίευση σε καθεστώς Α</w:t>
      </w:r>
      <w:r w:rsidR="00565C09">
        <w:rPr>
          <w:rFonts w:asciiTheme="minorHAnsi" w:hAnsiTheme="minorHAnsi" w:cstheme="minorHAnsi"/>
          <w:color w:val="333333"/>
          <w:shd w:val="clear" w:color="auto" w:fill="FFFFFF"/>
        </w:rPr>
        <w:t xml:space="preserve">νοικτής </w:t>
      </w:r>
      <w:r w:rsidRPr="00565C09">
        <w:rPr>
          <w:rFonts w:asciiTheme="minorHAnsi" w:hAnsiTheme="minorHAnsi" w:cstheme="minorHAnsi"/>
          <w:color w:val="333333"/>
          <w:shd w:val="clear" w:color="auto" w:fill="FFFFFF"/>
        </w:rPr>
        <w:t>Π</w:t>
      </w:r>
      <w:r w:rsidR="00565C09">
        <w:rPr>
          <w:rFonts w:asciiTheme="minorHAnsi" w:hAnsiTheme="minorHAnsi" w:cstheme="minorHAnsi"/>
          <w:color w:val="333333"/>
          <w:shd w:val="clear" w:color="auto" w:fill="FFFFFF"/>
        </w:rPr>
        <w:t xml:space="preserve">ρόσβασης </w:t>
      </w:r>
      <w:r w:rsidRPr="00565C09">
        <w:rPr>
          <w:rFonts w:asciiTheme="minorHAnsi" w:hAnsiTheme="minorHAnsi" w:cstheme="minorHAnsi"/>
          <w:color w:val="333333"/>
          <w:shd w:val="clear" w:color="auto" w:fill="FFFFFF"/>
        </w:rPr>
        <w:t>και τα οφέλη υιοθέτησής της. Στη συνέχεια</w:t>
      </w:r>
      <w:r w:rsidR="003B063C">
        <w:rPr>
          <w:rFonts w:asciiTheme="minorHAnsi" w:hAnsiTheme="minorHAnsi" w:cstheme="minorHAnsi"/>
          <w:color w:val="333333"/>
          <w:shd w:val="clear" w:color="auto" w:fill="FFFFFF"/>
        </w:rPr>
        <w:t>,</w:t>
      </w:r>
      <w:r w:rsidRPr="00565C09">
        <w:rPr>
          <w:rFonts w:asciiTheme="minorHAnsi" w:hAnsiTheme="minorHAnsi" w:cstheme="minorHAnsi"/>
          <w:color w:val="333333"/>
          <w:shd w:val="clear" w:color="auto" w:fill="FFFFFF"/>
        </w:rPr>
        <w:t xml:space="preserve"> θα παρουσιαστούν τα προγράμματα Ανοικτής Πρόσβασης του ΣΕΑΒ, όπως έχουν διαμορφωθεί για τη νέα τριετία (2022-24) και ο τρόπος που μπορείτε να τα αξιοποιήσετε.</w:t>
      </w:r>
    </w:p>
    <w:p w:rsidR="00DB24C5" w:rsidRPr="00565C09" w:rsidRDefault="00DB24C5" w:rsidP="00A62780">
      <w:pPr>
        <w:pStyle w:val="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</w:rPr>
      </w:pPr>
      <w:r w:rsidRPr="00565C09">
        <w:rPr>
          <w:rFonts w:asciiTheme="minorHAnsi" w:hAnsiTheme="minorHAnsi" w:cstheme="minorHAnsi"/>
          <w:color w:val="333333"/>
        </w:rPr>
        <w:t xml:space="preserve">Το σεμινάριο θα πραγματοποιηθεί </w:t>
      </w:r>
      <w:r w:rsidRPr="00565C09">
        <w:rPr>
          <w:rFonts w:asciiTheme="minorHAnsi" w:hAnsiTheme="minorHAnsi" w:cstheme="minorHAnsi"/>
          <w:b/>
          <w:color w:val="333333"/>
        </w:rPr>
        <w:t>την Τρίτη 25 Οκτωβρίου, ώρα: 12:00</w:t>
      </w:r>
      <w:r w:rsidR="00A62780">
        <w:rPr>
          <w:rFonts w:asciiTheme="minorHAnsi" w:hAnsiTheme="minorHAnsi" w:cstheme="minorHAnsi"/>
          <w:b/>
          <w:color w:val="333333"/>
        </w:rPr>
        <w:t xml:space="preserve"> </w:t>
      </w:r>
      <w:r w:rsidRPr="00565C09">
        <w:rPr>
          <w:rFonts w:asciiTheme="minorHAnsi" w:hAnsiTheme="minorHAnsi" w:cstheme="minorHAnsi"/>
          <w:b/>
          <w:color w:val="333333"/>
        </w:rPr>
        <w:t>π.μ.,</w:t>
      </w:r>
      <w:r w:rsidRPr="00565C09">
        <w:rPr>
          <w:rFonts w:asciiTheme="minorHAnsi" w:hAnsiTheme="minorHAnsi" w:cstheme="minorHAnsi"/>
          <w:color w:val="333333"/>
        </w:rPr>
        <w:t xml:space="preserve"> και θα έχει διάρκεια μίας ώρας.</w:t>
      </w:r>
    </w:p>
    <w:p w:rsidR="00DB24C5" w:rsidRPr="00EF054F" w:rsidRDefault="00DB24C5" w:rsidP="00A6278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0" w:themeColor="text1"/>
        </w:rPr>
      </w:pPr>
      <w:r w:rsidRPr="00565C09">
        <w:rPr>
          <w:rFonts w:asciiTheme="minorHAnsi" w:hAnsiTheme="minorHAnsi" w:cstheme="minorHAnsi"/>
          <w:color w:val="333333"/>
        </w:rPr>
        <w:t xml:space="preserve">Εγγραφή </w:t>
      </w:r>
      <w:r w:rsidR="00A62780">
        <w:rPr>
          <w:rFonts w:asciiTheme="minorHAnsi" w:hAnsiTheme="minorHAnsi" w:cstheme="minorHAnsi"/>
          <w:color w:val="333333"/>
        </w:rPr>
        <w:t xml:space="preserve">στο σεμινάριο: </w:t>
      </w:r>
      <w:hyperlink r:id="rId9" w:history="1">
        <w:r w:rsidR="00EF054F" w:rsidRPr="00B010C8">
          <w:rPr>
            <w:rStyle w:val="-"/>
            <w:rFonts w:asciiTheme="minorHAnsi" w:hAnsiTheme="minorHAnsi" w:cstheme="minorHAnsi"/>
            <w:b/>
            <w:bdr w:val="none" w:sz="0" w:space="0" w:color="auto" w:frame="1"/>
          </w:rPr>
          <w:t>https://upatras-gr.zoom.us/meeting/register/tJIsdO2orz0oGdD6qTpZgIyUumjbDkrIekZy</w:t>
        </w:r>
      </w:hyperlink>
    </w:p>
    <w:p w:rsidR="00425B83" w:rsidRDefault="00425B83" w:rsidP="00A6278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333333"/>
        </w:rPr>
      </w:pPr>
    </w:p>
    <w:p w:rsidR="00EF054F" w:rsidRPr="00EF054F" w:rsidRDefault="00425B83" w:rsidP="00A6278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EF054F">
        <w:rPr>
          <w:rFonts w:asciiTheme="minorHAnsi" w:hAnsiTheme="minorHAnsi" w:cstheme="minorHAnsi"/>
          <w:color w:val="333333"/>
        </w:rPr>
        <w:t>Για περισσότερες πληροφορίες</w:t>
      </w:r>
      <w:r w:rsidR="00EF054F" w:rsidRPr="00EF054F">
        <w:rPr>
          <w:rFonts w:asciiTheme="minorHAnsi" w:hAnsiTheme="minorHAnsi" w:cstheme="minorHAnsi"/>
          <w:color w:val="333333"/>
        </w:rPr>
        <w:t xml:space="preserve">: </w:t>
      </w:r>
    </w:p>
    <w:p w:rsidR="00425B83" w:rsidRPr="00EF054F" w:rsidRDefault="00EF054F" w:rsidP="00A62780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333333"/>
        </w:rPr>
      </w:pPr>
      <w:r w:rsidRPr="00EF054F">
        <w:rPr>
          <w:rFonts w:asciiTheme="minorHAnsi" w:hAnsiTheme="minorHAnsi" w:cstheme="minorHAnsi"/>
          <w:color w:val="333333"/>
        </w:rPr>
        <w:t>https://scholarly.heal-link.gr/news/openaccess22/</w:t>
      </w:r>
    </w:p>
    <w:p w:rsidR="00D2185E" w:rsidRPr="00D2185E" w:rsidRDefault="00D2185E" w:rsidP="00DB24C5">
      <w:pPr>
        <w:spacing w:line="276" w:lineRule="auto"/>
        <w:ind w:right="-199"/>
        <w:rPr>
          <w:rFonts w:asciiTheme="minorHAnsi" w:hAnsiTheme="minorHAnsi" w:cstheme="minorHAnsi"/>
          <w:color w:val="000000"/>
        </w:rPr>
      </w:pPr>
      <w:r w:rsidRPr="00D2185E">
        <w:rPr>
          <w:rFonts w:asciiTheme="minorHAnsi" w:hAnsiTheme="minorHAnsi" w:cstheme="minorHAnsi"/>
          <w:b/>
          <w:color w:val="000000"/>
        </w:rPr>
        <w:br/>
      </w:r>
    </w:p>
    <w:p w:rsidR="00183A89" w:rsidRDefault="00183A89" w:rsidP="00183A89">
      <w:pPr>
        <w:spacing w:line="276" w:lineRule="auto"/>
        <w:ind w:right="-199"/>
        <w:jc w:val="both"/>
        <w:rPr>
          <w:color w:val="000000"/>
          <w:sz w:val="27"/>
          <w:szCs w:val="27"/>
        </w:rPr>
      </w:pPr>
    </w:p>
    <w:p w:rsidR="000D7291" w:rsidRPr="000D7291" w:rsidRDefault="000D7291" w:rsidP="00183A89">
      <w:pPr>
        <w:jc w:val="both"/>
        <w:rPr>
          <w:rFonts w:asciiTheme="minorHAnsi" w:hAnsiTheme="minorHAnsi" w:cstheme="minorHAnsi"/>
          <w:color w:val="000000"/>
        </w:rPr>
      </w:pPr>
    </w:p>
    <w:sectPr w:rsidR="000D7291" w:rsidRPr="000D7291" w:rsidSect="003276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CE3" w:rsidRDefault="00BA5CE3" w:rsidP="00AA3006">
      <w:r>
        <w:separator/>
      </w:r>
    </w:p>
  </w:endnote>
  <w:endnote w:type="continuationSeparator" w:id="1">
    <w:p w:rsidR="00BA5CE3" w:rsidRDefault="00BA5CE3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CE3" w:rsidRDefault="00BA5CE3" w:rsidP="00AA3006">
      <w:r>
        <w:separator/>
      </w:r>
    </w:p>
  </w:footnote>
  <w:footnote w:type="continuationSeparator" w:id="1">
    <w:p w:rsidR="00BA5CE3" w:rsidRDefault="00BA5CE3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46EB1"/>
    <w:multiLevelType w:val="hybridMultilevel"/>
    <w:tmpl w:val="35B6E9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24F1"/>
    <w:rsid w:val="00013DB1"/>
    <w:rsid w:val="00022549"/>
    <w:rsid w:val="00034D53"/>
    <w:rsid w:val="000D7291"/>
    <w:rsid w:val="000E6AB6"/>
    <w:rsid w:val="000F013F"/>
    <w:rsid w:val="001163E0"/>
    <w:rsid w:val="001220CC"/>
    <w:rsid w:val="00167AA4"/>
    <w:rsid w:val="00183A89"/>
    <w:rsid w:val="001D1316"/>
    <w:rsid w:val="00242650"/>
    <w:rsid w:val="00263A3F"/>
    <w:rsid w:val="00274148"/>
    <w:rsid w:val="00295675"/>
    <w:rsid w:val="00296BB3"/>
    <w:rsid w:val="002A6B50"/>
    <w:rsid w:val="00327678"/>
    <w:rsid w:val="00347685"/>
    <w:rsid w:val="00395D2D"/>
    <w:rsid w:val="003977E4"/>
    <w:rsid w:val="003B063C"/>
    <w:rsid w:val="003B6B0C"/>
    <w:rsid w:val="003C4654"/>
    <w:rsid w:val="003E24F1"/>
    <w:rsid w:val="00402361"/>
    <w:rsid w:val="00425B83"/>
    <w:rsid w:val="00427B7C"/>
    <w:rsid w:val="00456D7D"/>
    <w:rsid w:val="004662EF"/>
    <w:rsid w:val="00471617"/>
    <w:rsid w:val="004C1929"/>
    <w:rsid w:val="005006DC"/>
    <w:rsid w:val="00507806"/>
    <w:rsid w:val="00512141"/>
    <w:rsid w:val="0051334E"/>
    <w:rsid w:val="00565C09"/>
    <w:rsid w:val="00585074"/>
    <w:rsid w:val="0059364E"/>
    <w:rsid w:val="005B1DB3"/>
    <w:rsid w:val="005B4AE5"/>
    <w:rsid w:val="00604C94"/>
    <w:rsid w:val="00624D55"/>
    <w:rsid w:val="006B591F"/>
    <w:rsid w:val="006D343D"/>
    <w:rsid w:val="006E70F3"/>
    <w:rsid w:val="006F63A2"/>
    <w:rsid w:val="00704D01"/>
    <w:rsid w:val="0070541F"/>
    <w:rsid w:val="00773891"/>
    <w:rsid w:val="007C0DF3"/>
    <w:rsid w:val="007F2070"/>
    <w:rsid w:val="007F43F5"/>
    <w:rsid w:val="007F5703"/>
    <w:rsid w:val="00843E9B"/>
    <w:rsid w:val="0088711C"/>
    <w:rsid w:val="008902DC"/>
    <w:rsid w:val="008A69A0"/>
    <w:rsid w:val="008D0E55"/>
    <w:rsid w:val="0090742D"/>
    <w:rsid w:val="00912519"/>
    <w:rsid w:val="0091758D"/>
    <w:rsid w:val="00985389"/>
    <w:rsid w:val="009A35D9"/>
    <w:rsid w:val="009C69B4"/>
    <w:rsid w:val="009F4CC5"/>
    <w:rsid w:val="00A335CC"/>
    <w:rsid w:val="00A50B4C"/>
    <w:rsid w:val="00A5202C"/>
    <w:rsid w:val="00A522F0"/>
    <w:rsid w:val="00A60287"/>
    <w:rsid w:val="00A62780"/>
    <w:rsid w:val="00A93B89"/>
    <w:rsid w:val="00AA2723"/>
    <w:rsid w:val="00AA3006"/>
    <w:rsid w:val="00AE2ED9"/>
    <w:rsid w:val="00AF6896"/>
    <w:rsid w:val="00B548EC"/>
    <w:rsid w:val="00B62FE1"/>
    <w:rsid w:val="00B66252"/>
    <w:rsid w:val="00B9426E"/>
    <w:rsid w:val="00B957A7"/>
    <w:rsid w:val="00BA5CE3"/>
    <w:rsid w:val="00BB79C2"/>
    <w:rsid w:val="00BD1C7F"/>
    <w:rsid w:val="00BF50E7"/>
    <w:rsid w:val="00C312CA"/>
    <w:rsid w:val="00C41053"/>
    <w:rsid w:val="00C53AAE"/>
    <w:rsid w:val="00C57270"/>
    <w:rsid w:val="00D15948"/>
    <w:rsid w:val="00D2185E"/>
    <w:rsid w:val="00D3394C"/>
    <w:rsid w:val="00D97012"/>
    <w:rsid w:val="00DB24C5"/>
    <w:rsid w:val="00DC4496"/>
    <w:rsid w:val="00DE759D"/>
    <w:rsid w:val="00E04631"/>
    <w:rsid w:val="00E206C5"/>
    <w:rsid w:val="00E951E9"/>
    <w:rsid w:val="00EB6EC7"/>
    <w:rsid w:val="00EB7245"/>
    <w:rsid w:val="00EF054F"/>
    <w:rsid w:val="00F073F2"/>
    <w:rsid w:val="00F13A29"/>
    <w:rsid w:val="00F313D4"/>
    <w:rsid w:val="00F41604"/>
    <w:rsid w:val="00F83E82"/>
    <w:rsid w:val="00F9422A"/>
    <w:rsid w:val="00FE2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06DC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F68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689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F313D4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AA300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AA300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B24C5"/>
    <w:pPr>
      <w:spacing w:before="100" w:beforeAutospacing="1" w:after="100" w:afterAutospacing="1"/>
    </w:pPr>
  </w:style>
  <w:style w:type="character" w:styleId="-0">
    <w:name w:val="FollowedHyperlink"/>
    <w:basedOn w:val="a0"/>
    <w:uiPriority w:val="99"/>
    <w:semiHidden/>
    <w:unhideWhenUsed/>
    <w:rsid w:val="00DB24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patras-gr.zoom.us/meeting/register/tJIsdO2orz0oGdD6qTpZgIyUumjbDkrIek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Roidouli</dc:creator>
  <cp:lastModifiedBy>Χρήστης των Windows</cp:lastModifiedBy>
  <cp:revision>12</cp:revision>
  <cp:lastPrinted>2022-09-26T10:27:00Z</cp:lastPrinted>
  <dcterms:created xsi:type="dcterms:W3CDTF">2022-10-17T10:34:00Z</dcterms:created>
  <dcterms:modified xsi:type="dcterms:W3CDTF">2022-10-19T08:09:00Z</dcterms:modified>
</cp:coreProperties>
</file>