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2372"/>
        <w:gridCol w:w="3374"/>
      </w:tblGrid>
      <w:tr w:rsidR="00AE326A" w:rsidRPr="00E6799E" w14:paraId="0D6BAF9D" w14:textId="77777777" w:rsidTr="001424EE">
        <w:trPr>
          <w:jc w:val="center"/>
        </w:trPr>
        <w:tc>
          <w:tcPr>
            <w:tcW w:w="2765" w:type="dxa"/>
            <w:vAlign w:val="center"/>
          </w:tcPr>
          <w:p w14:paraId="3B18280B" w14:textId="7C3578EA" w:rsidR="00E6799E" w:rsidRPr="00E6799E" w:rsidRDefault="00AE326A" w:rsidP="00E6799E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799E">
              <w:rPr>
                <w:noProof/>
                <w:lang w:eastAsia="el-GR"/>
              </w:rPr>
              <w:drawing>
                <wp:inline distT="0" distB="0" distL="0" distR="0" wp14:anchorId="2A6CB5A6" wp14:editId="0E9FA362">
                  <wp:extent cx="1280160" cy="7715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vAlign w:val="center"/>
          </w:tcPr>
          <w:p w14:paraId="28C4FBB3" w14:textId="0176ADDB" w:rsidR="00E6799E" w:rsidRPr="00E6799E" w:rsidRDefault="00AE326A" w:rsidP="00E6799E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F86873" wp14:editId="30410A03">
                  <wp:extent cx="968775" cy="685800"/>
                  <wp:effectExtent l="0" t="0" r="317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126" cy="7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center"/>
          </w:tcPr>
          <w:p w14:paraId="27F8C35E" w14:textId="401A279D" w:rsidR="00E6799E" w:rsidRPr="00E6799E" w:rsidRDefault="00AE326A" w:rsidP="00E679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6E946A" wp14:editId="167D7D28">
                  <wp:extent cx="2005569" cy="344805"/>
                  <wp:effectExtent l="0" t="0" r="0" b="571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569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3CD1EE" w14:textId="77777777" w:rsidR="00E6799E" w:rsidRPr="00E6799E" w:rsidRDefault="00E6799E" w:rsidP="00E6799E">
      <w:pPr>
        <w:spacing w:after="0" w:line="240" w:lineRule="auto"/>
        <w:rPr>
          <w:rFonts w:asciiTheme="minorHAnsi" w:hAnsiTheme="minorHAnsi" w:cstheme="minorHAnsi"/>
          <w:sz w:val="12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6799E" w:rsidRPr="00E6799E" w14:paraId="4881FAB9" w14:textId="77777777" w:rsidTr="00D72D93">
        <w:trPr>
          <w:jc w:val="center"/>
        </w:trPr>
        <w:tc>
          <w:tcPr>
            <w:tcW w:w="4148" w:type="dxa"/>
            <w:vAlign w:val="center"/>
          </w:tcPr>
          <w:p w14:paraId="734E84A1" w14:textId="77777777" w:rsidR="00E6799E" w:rsidRPr="00E6799E" w:rsidRDefault="00E6799E" w:rsidP="00E679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lang w:eastAsia="el-GR"/>
              </w:rPr>
            </w:pPr>
            <w:r w:rsidRPr="00E6799E">
              <w:rPr>
                <w:rFonts w:asciiTheme="minorHAnsi" w:eastAsia="Times New Roman" w:hAnsiTheme="minorHAnsi" w:cstheme="minorHAnsi"/>
                <w:bCs/>
                <w:sz w:val="18"/>
                <w:lang w:eastAsia="el-GR"/>
              </w:rPr>
              <w:t>Εγνατίας 156, 54636 Θεσσαλονίκη</w:t>
            </w:r>
          </w:p>
          <w:p w14:paraId="2643075B" w14:textId="77777777" w:rsidR="00E6799E" w:rsidRPr="00E6799E" w:rsidRDefault="00E6799E" w:rsidP="00E679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lang w:eastAsia="el-GR"/>
              </w:rPr>
            </w:pPr>
            <w:r w:rsidRPr="00E6799E">
              <w:rPr>
                <w:rFonts w:asciiTheme="minorHAnsi" w:eastAsia="Times New Roman" w:hAnsiTheme="minorHAnsi" w:cstheme="minorHAnsi"/>
                <w:bCs/>
                <w:sz w:val="18"/>
                <w:lang w:eastAsia="el-GR"/>
              </w:rPr>
              <w:t>Γραφείο Τύπου: Μιχ</w:t>
            </w:r>
            <w:r w:rsidR="00B24D34">
              <w:rPr>
                <w:rFonts w:asciiTheme="minorHAnsi" w:eastAsia="Times New Roman" w:hAnsiTheme="minorHAnsi" w:cstheme="minorHAnsi"/>
                <w:bCs/>
                <w:sz w:val="18"/>
                <w:lang w:eastAsia="el-GR"/>
              </w:rPr>
              <w:t xml:space="preserve">αήλ </w:t>
            </w:r>
            <w:proofErr w:type="spellStart"/>
            <w:r w:rsidR="00B24D34">
              <w:rPr>
                <w:rFonts w:asciiTheme="minorHAnsi" w:eastAsia="Times New Roman" w:hAnsiTheme="minorHAnsi" w:cstheme="minorHAnsi"/>
                <w:bCs/>
                <w:sz w:val="18"/>
                <w:lang w:eastAsia="el-GR"/>
              </w:rPr>
              <w:t>Γερ</w:t>
            </w:r>
            <w:proofErr w:type="spellEnd"/>
            <w:r w:rsidR="00B24D34">
              <w:rPr>
                <w:rFonts w:asciiTheme="minorHAnsi" w:eastAsia="Times New Roman" w:hAnsiTheme="minorHAnsi" w:cstheme="minorHAnsi"/>
                <w:bCs/>
                <w:sz w:val="18"/>
                <w:lang w:eastAsia="el-GR"/>
              </w:rPr>
              <w:t>.</w:t>
            </w:r>
            <w:r w:rsidRPr="00E6799E">
              <w:rPr>
                <w:rFonts w:asciiTheme="minorHAnsi" w:eastAsia="Times New Roman" w:hAnsiTheme="minorHAnsi" w:cstheme="minorHAnsi"/>
                <w:bCs/>
                <w:sz w:val="18"/>
                <w:lang w:eastAsia="el-GR"/>
              </w:rPr>
              <w:t xml:space="preserve"> </w:t>
            </w:r>
            <w:proofErr w:type="spellStart"/>
            <w:r w:rsidRPr="00E6799E">
              <w:rPr>
                <w:rFonts w:asciiTheme="minorHAnsi" w:eastAsia="Times New Roman" w:hAnsiTheme="minorHAnsi" w:cstheme="minorHAnsi"/>
                <w:bCs/>
                <w:sz w:val="18"/>
                <w:lang w:eastAsia="el-GR"/>
              </w:rPr>
              <w:t>Δώσσας</w:t>
            </w:r>
            <w:proofErr w:type="spellEnd"/>
          </w:p>
          <w:p w14:paraId="747DF311" w14:textId="77777777" w:rsidR="00E6799E" w:rsidRPr="00B24D34" w:rsidRDefault="00E6799E" w:rsidP="00E679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lang w:eastAsia="el-GR"/>
              </w:rPr>
            </w:pPr>
            <w:proofErr w:type="spellStart"/>
            <w:r w:rsidRPr="00E6799E">
              <w:rPr>
                <w:rFonts w:asciiTheme="minorHAnsi" w:eastAsia="Times New Roman" w:hAnsiTheme="minorHAnsi" w:cstheme="minorHAnsi"/>
                <w:bCs/>
                <w:sz w:val="18"/>
                <w:lang w:eastAsia="el-GR"/>
              </w:rPr>
              <w:t>Τηλ</w:t>
            </w:r>
            <w:proofErr w:type="spellEnd"/>
            <w:r w:rsidRPr="00B24D34">
              <w:rPr>
                <w:rFonts w:asciiTheme="minorHAnsi" w:eastAsia="Times New Roman" w:hAnsiTheme="minorHAnsi" w:cstheme="minorHAnsi"/>
                <w:bCs/>
                <w:sz w:val="18"/>
                <w:lang w:eastAsia="el-GR"/>
              </w:rPr>
              <w:t>: 2310-891.311, 6974-487.128</w:t>
            </w:r>
          </w:p>
          <w:p w14:paraId="1EE2B82E" w14:textId="77777777" w:rsidR="00E6799E" w:rsidRPr="00226924" w:rsidRDefault="00E6799E" w:rsidP="00E6799E">
            <w:pPr>
              <w:spacing w:after="120" w:line="312" w:lineRule="auto"/>
              <w:rPr>
                <w:rFonts w:asciiTheme="minorHAnsi" w:hAnsiTheme="minorHAnsi" w:cstheme="minorHAnsi"/>
                <w:sz w:val="32"/>
                <w:szCs w:val="28"/>
              </w:rPr>
            </w:pPr>
            <w:r w:rsidRPr="00E6799E">
              <w:rPr>
                <w:rFonts w:asciiTheme="minorHAnsi" w:eastAsia="Times New Roman" w:hAnsiTheme="minorHAnsi" w:cstheme="minorHAnsi"/>
                <w:bCs/>
                <w:sz w:val="18"/>
                <w:lang w:eastAsia="el-GR"/>
              </w:rPr>
              <w:t>Ε</w:t>
            </w:r>
            <w:r w:rsidRPr="00B24D34">
              <w:rPr>
                <w:rFonts w:asciiTheme="minorHAnsi" w:eastAsia="Times New Roman" w:hAnsiTheme="minorHAnsi" w:cstheme="minorHAnsi"/>
                <w:bCs/>
                <w:sz w:val="18"/>
                <w:lang w:eastAsia="el-GR"/>
              </w:rPr>
              <w:t>-</w:t>
            </w:r>
            <w:r w:rsidRPr="00E6799E">
              <w:rPr>
                <w:rFonts w:asciiTheme="minorHAnsi" w:eastAsia="Times New Roman" w:hAnsiTheme="minorHAnsi" w:cstheme="minorHAnsi"/>
                <w:bCs/>
                <w:sz w:val="18"/>
                <w:lang w:val="fr-FR" w:eastAsia="el-GR"/>
              </w:rPr>
              <w:t>mail</w:t>
            </w:r>
            <w:r w:rsidRPr="00B24D34">
              <w:rPr>
                <w:rFonts w:asciiTheme="minorHAnsi" w:eastAsia="Times New Roman" w:hAnsiTheme="minorHAnsi" w:cstheme="minorHAnsi"/>
                <w:bCs/>
                <w:sz w:val="18"/>
                <w:lang w:eastAsia="el-GR"/>
              </w:rPr>
              <w:t xml:space="preserve">: </w:t>
            </w:r>
            <w:hyperlink r:id="rId10" w:history="1">
              <w:r w:rsidRPr="00E6799E">
                <w:rPr>
                  <w:rFonts w:asciiTheme="minorHAnsi" w:eastAsia="Times New Roman" w:hAnsiTheme="minorHAnsi" w:cstheme="minorHAnsi"/>
                  <w:bCs/>
                  <w:color w:val="0000FF"/>
                  <w:sz w:val="18"/>
                  <w:u w:val="single"/>
                  <w:lang w:val="fr-FR" w:eastAsia="el-GR"/>
                </w:rPr>
                <w:t>gtypou</w:t>
              </w:r>
              <w:r w:rsidRPr="00B24D34">
                <w:rPr>
                  <w:rFonts w:asciiTheme="minorHAnsi" w:eastAsia="Times New Roman" w:hAnsiTheme="minorHAnsi" w:cstheme="minorHAnsi"/>
                  <w:bCs/>
                  <w:color w:val="0000FF"/>
                  <w:sz w:val="18"/>
                  <w:u w:val="single"/>
                  <w:lang w:eastAsia="el-GR"/>
                </w:rPr>
                <w:t>@</w:t>
              </w:r>
              <w:r w:rsidRPr="00E6799E">
                <w:rPr>
                  <w:rFonts w:asciiTheme="minorHAnsi" w:eastAsia="Times New Roman" w:hAnsiTheme="minorHAnsi" w:cstheme="minorHAnsi"/>
                  <w:bCs/>
                  <w:color w:val="0000FF"/>
                  <w:sz w:val="18"/>
                  <w:u w:val="single"/>
                  <w:lang w:val="fr-FR" w:eastAsia="el-GR"/>
                </w:rPr>
                <w:t>uom</w:t>
              </w:r>
              <w:r w:rsidRPr="00B24D34">
                <w:rPr>
                  <w:rFonts w:asciiTheme="minorHAnsi" w:eastAsia="Times New Roman" w:hAnsiTheme="minorHAnsi" w:cstheme="minorHAnsi"/>
                  <w:bCs/>
                  <w:color w:val="0000FF"/>
                  <w:sz w:val="18"/>
                  <w:u w:val="single"/>
                  <w:lang w:eastAsia="el-GR"/>
                </w:rPr>
                <w:t>.</w:t>
              </w:r>
              <w:r w:rsidRPr="00E6799E">
                <w:rPr>
                  <w:rFonts w:asciiTheme="minorHAnsi" w:eastAsia="Times New Roman" w:hAnsiTheme="minorHAnsi" w:cstheme="minorHAnsi"/>
                  <w:bCs/>
                  <w:color w:val="0000FF"/>
                  <w:sz w:val="18"/>
                  <w:u w:val="single"/>
                  <w:lang w:val="en-US" w:eastAsia="el-GR"/>
                </w:rPr>
                <w:t>edu</w:t>
              </w:r>
              <w:r w:rsidRPr="00B24D34">
                <w:rPr>
                  <w:rFonts w:asciiTheme="minorHAnsi" w:eastAsia="Times New Roman" w:hAnsiTheme="minorHAnsi" w:cstheme="minorHAnsi"/>
                  <w:bCs/>
                  <w:color w:val="0000FF"/>
                  <w:sz w:val="18"/>
                  <w:u w:val="single"/>
                  <w:lang w:eastAsia="el-GR"/>
                </w:rPr>
                <w:t>.</w:t>
              </w:r>
              <w:r w:rsidRPr="00E6799E">
                <w:rPr>
                  <w:rFonts w:asciiTheme="minorHAnsi" w:eastAsia="Times New Roman" w:hAnsiTheme="minorHAnsi" w:cstheme="minorHAnsi"/>
                  <w:bCs/>
                  <w:color w:val="0000FF"/>
                  <w:sz w:val="18"/>
                  <w:u w:val="single"/>
                  <w:lang w:val="fr-FR" w:eastAsia="el-GR"/>
                </w:rPr>
                <w:t>gr</w:t>
              </w:r>
            </w:hyperlink>
            <w:r w:rsidRPr="00B24D34">
              <w:rPr>
                <w:rFonts w:asciiTheme="minorHAnsi" w:eastAsia="Times New Roman" w:hAnsiTheme="minorHAnsi" w:cstheme="minorHAnsi"/>
                <w:bCs/>
                <w:sz w:val="18"/>
                <w:u w:val="single"/>
                <w:lang w:eastAsia="el-GR"/>
              </w:rPr>
              <w:t xml:space="preserve">, </w:t>
            </w:r>
            <w:hyperlink r:id="rId11" w:history="1">
              <w:r w:rsidRPr="00E6799E">
                <w:rPr>
                  <w:rFonts w:asciiTheme="minorHAnsi" w:eastAsia="Times New Roman" w:hAnsiTheme="minorHAnsi" w:cstheme="minorHAnsi"/>
                  <w:bCs/>
                  <w:color w:val="0000FF"/>
                  <w:sz w:val="18"/>
                  <w:u w:val="single"/>
                  <w:lang w:val="fr-FR" w:eastAsia="el-GR"/>
                </w:rPr>
                <w:t>mikegd</w:t>
              </w:r>
              <w:r w:rsidRPr="00226924">
                <w:rPr>
                  <w:rFonts w:asciiTheme="minorHAnsi" w:eastAsia="Times New Roman" w:hAnsiTheme="minorHAnsi" w:cstheme="minorHAnsi"/>
                  <w:bCs/>
                  <w:color w:val="0000FF"/>
                  <w:sz w:val="18"/>
                  <w:u w:val="single"/>
                  <w:lang w:eastAsia="el-GR"/>
                </w:rPr>
                <w:t>@</w:t>
              </w:r>
              <w:r w:rsidRPr="00E6799E">
                <w:rPr>
                  <w:rFonts w:asciiTheme="minorHAnsi" w:eastAsia="Times New Roman" w:hAnsiTheme="minorHAnsi" w:cstheme="minorHAnsi"/>
                  <w:bCs/>
                  <w:color w:val="0000FF"/>
                  <w:sz w:val="18"/>
                  <w:u w:val="single"/>
                  <w:lang w:val="fr-FR" w:eastAsia="el-GR"/>
                </w:rPr>
                <w:t>uom</w:t>
              </w:r>
              <w:r w:rsidRPr="00226924">
                <w:rPr>
                  <w:rFonts w:asciiTheme="minorHAnsi" w:eastAsia="Times New Roman" w:hAnsiTheme="minorHAnsi" w:cstheme="minorHAnsi"/>
                  <w:bCs/>
                  <w:color w:val="0000FF"/>
                  <w:sz w:val="18"/>
                  <w:u w:val="single"/>
                  <w:lang w:eastAsia="el-GR"/>
                </w:rPr>
                <w:t>.</w:t>
              </w:r>
              <w:r w:rsidRPr="00E6799E">
                <w:rPr>
                  <w:rFonts w:asciiTheme="minorHAnsi" w:eastAsia="Times New Roman" w:hAnsiTheme="minorHAnsi" w:cstheme="minorHAnsi"/>
                  <w:bCs/>
                  <w:color w:val="0000FF"/>
                  <w:sz w:val="18"/>
                  <w:u w:val="single"/>
                  <w:lang w:val="en-US" w:eastAsia="el-GR"/>
                </w:rPr>
                <w:t>edu</w:t>
              </w:r>
              <w:r w:rsidRPr="00226924">
                <w:rPr>
                  <w:rFonts w:asciiTheme="minorHAnsi" w:eastAsia="Times New Roman" w:hAnsiTheme="minorHAnsi" w:cstheme="minorHAnsi"/>
                  <w:bCs/>
                  <w:color w:val="0000FF"/>
                  <w:sz w:val="18"/>
                  <w:u w:val="single"/>
                  <w:lang w:eastAsia="el-GR"/>
                </w:rPr>
                <w:t>.</w:t>
              </w:r>
              <w:r w:rsidRPr="00E6799E">
                <w:rPr>
                  <w:rFonts w:asciiTheme="minorHAnsi" w:eastAsia="Times New Roman" w:hAnsiTheme="minorHAnsi" w:cstheme="minorHAnsi"/>
                  <w:bCs/>
                  <w:color w:val="0000FF"/>
                  <w:sz w:val="18"/>
                  <w:u w:val="single"/>
                  <w:lang w:val="fr-FR" w:eastAsia="el-GR"/>
                </w:rPr>
                <w:t>gr</w:t>
              </w:r>
            </w:hyperlink>
          </w:p>
        </w:tc>
        <w:tc>
          <w:tcPr>
            <w:tcW w:w="4148" w:type="dxa"/>
            <w:vAlign w:val="center"/>
          </w:tcPr>
          <w:p w14:paraId="7AC090DA" w14:textId="77777777" w:rsidR="00E6799E" w:rsidRPr="00E6799E" w:rsidRDefault="00E6799E" w:rsidP="00E6799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sz w:val="36"/>
                <w:szCs w:val="32"/>
                <w:lang w:eastAsia="el-GR"/>
              </w:rPr>
            </w:pPr>
            <w:r w:rsidRPr="0077719B">
              <w:rPr>
                <w:rFonts w:asciiTheme="minorHAnsi" w:eastAsia="Times New Roman" w:hAnsiTheme="minorHAnsi" w:cstheme="minorHAnsi"/>
                <w:bCs/>
                <w:sz w:val="36"/>
                <w:szCs w:val="32"/>
                <w:lang w:eastAsia="el-GR"/>
              </w:rPr>
              <w:t>ΔΕΛΤΙΟ ΤΥΠΟΥ</w:t>
            </w:r>
          </w:p>
        </w:tc>
      </w:tr>
    </w:tbl>
    <w:p w14:paraId="3D7C6B0A" w14:textId="77777777" w:rsidR="00E6799E" w:rsidRPr="00E6799E" w:rsidRDefault="00E6799E" w:rsidP="00E6799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8"/>
          <w:lang w:val="fr-FR"/>
        </w:rPr>
      </w:pPr>
    </w:p>
    <w:p w14:paraId="1B1B4119" w14:textId="77777777" w:rsidR="00A43D59" w:rsidRPr="00A43D59" w:rsidRDefault="00A43D59" w:rsidP="00A43D59">
      <w:pPr>
        <w:spacing w:after="120" w:line="288" w:lineRule="auto"/>
        <w:jc w:val="center"/>
        <w:rPr>
          <w:rFonts w:asciiTheme="minorHAnsi" w:hAnsiTheme="minorHAnsi" w:cstheme="minorHAnsi"/>
          <w:sz w:val="32"/>
          <w:szCs w:val="28"/>
        </w:rPr>
      </w:pPr>
      <w:r w:rsidRPr="00A43D59">
        <w:rPr>
          <w:rFonts w:asciiTheme="minorHAnsi" w:hAnsiTheme="minorHAnsi" w:cstheme="minorHAnsi"/>
          <w:sz w:val="32"/>
          <w:szCs w:val="28"/>
        </w:rPr>
        <w:t>Διήμερο εκπαιδευτικό συνέδριο με τίτλο «Ενεργητική Μάθηση και Παιδαγωγική της Επιχειρηματικότητας»</w:t>
      </w:r>
    </w:p>
    <w:p w14:paraId="7F9D13E6" w14:textId="77777777" w:rsidR="00A43D59" w:rsidRDefault="00A43D59" w:rsidP="00A43D59">
      <w:pPr>
        <w:tabs>
          <w:tab w:val="right" w:pos="8306"/>
        </w:tabs>
        <w:spacing w:after="120" w:line="288" w:lineRule="auto"/>
        <w:jc w:val="right"/>
        <w:rPr>
          <w:rFonts w:asciiTheme="minorHAnsi" w:eastAsia="Times New Roman" w:hAnsiTheme="minorHAnsi" w:cstheme="minorHAnsi"/>
          <w:sz w:val="24"/>
          <w:lang w:eastAsia="el-GR"/>
        </w:rPr>
      </w:pPr>
    </w:p>
    <w:p w14:paraId="48116B1F" w14:textId="77777777" w:rsidR="00A43D59" w:rsidRPr="00E6799E" w:rsidRDefault="00A43D59" w:rsidP="00A43D59">
      <w:pPr>
        <w:tabs>
          <w:tab w:val="right" w:pos="8306"/>
        </w:tabs>
        <w:spacing w:after="120" w:line="288" w:lineRule="auto"/>
        <w:jc w:val="right"/>
        <w:rPr>
          <w:rFonts w:asciiTheme="minorHAnsi" w:hAnsiTheme="minorHAnsi" w:cstheme="minorHAnsi"/>
          <w:sz w:val="24"/>
        </w:rPr>
      </w:pPr>
      <w:r w:rsidRPr="00E6799E">
        <w:rPr>
          <w:rFonts w:asciiTheme="minorHAnsi" w:eastAsia="Times New Roman" w:hAnsiTheme="minorHAnsi" w:cstheme="minorHAnsi"/>
          <w:sz w:val="24"/>
          <w:lang w:eastAsia="el-GR"/>
        </w:rPr>
        <w:t xml:space="preserve">Θεσσαλονίκη, </w:t>
      </w:r>
      <w:r>
        <w:rPr>
          <w:rFonts w:asciiTheme="minorHAnsi" w:eastAsia="Times New Roman" w:hAnsiTheme="minorHAnsi" w:cstheme="minorHAnsi"/>
          <w:sz w:val="24"/>
          <w:lang w:eastAsia="el-GR"/>
        </w:rPr>
        <w:t>Τρίτη</w:t>
      </w:r>
      <w:r w:rsidRPr="00E6799E">
        <w:rPr>
          <w:rFonts w:asciiTheme="minorHAnsi" w:eastAsia="Times New Roman" w:hAnsiTheme="minorHAnsi" w:cstheme="minorHAnsi"/>
          <w:sz w:val="24"/>
          <w:lang w:eastAsia="el-GR"/>
        </w:rPr>
        <w:t xml:space="preserve">, </w:t>
      </w:r>
      <w:r>
        <w:rPr>
          <w:rFonts w:asciiTheme="minorHAnsi" w:eastAsia="Times New Roman" w:hAnsiTheme="minorHAnsi" w:cstheme="minorHAnsi"/>
          <w:sz w:val="24"/>
          <w:lang w:eastAsia="el-GR"/>
        </w:rPr>
        <w:t>17 Μαΐου</w:t>
      </w:r>
      <w:r w:rsidRPr="00E6799E">
        <w:rPr>
          <w:rFonts w:asciiTheme="minorHAnsi" w:eastAsia="Times New Roman" w:hAnsiTheme="minorHAnsi" w:cstheme="minorHAnsi"/>
          <w:sz w:val="24"/>
          <w:lang w:eastAsia="el-GR"/>
        </w:rPr>
        <w:t xml:space="preserve"> 2022</w:t>
      </w:r>
    </w:p>
    <w:p w14:paraId="5F4754CF" w14:textId="77777777" w:rsidR="00A43D59" w:rsidRPr="000E6188" w:rsidRDefault="00A43D59" w:rsidP="00A43D59">
      <w:pPr>
        <w:spacing w:after="120" w:line="288" w:lineRule="auto"/>
        <w:ind w:firstLine="720"/>
        <w:jc w:val="both"/>
        <w:rPr>
          <w:rFonts w:eastAsia="Times New Roman"/>
          <w:sz w:val="24"/>
          <w:szCs w:val="24"/>
        </w:rPr>
      </w:pPr>
      <w:r w:rsidRPr="000E6188">
        <w:rPr>
          <w:rFonts w:eastAsia="Times New Roman"/>
          <w:sz w:val="24"/>
          <w:szCs w:val="24"/>
        </w:rPr>
        <w:t>Διήμερο εκπαιδευτικό συνέδριο με τίτλο «</w:t>
      </w:r>
      <w:r w:rsidRPr="000E6188">
        <w:rPr>
          <w:rFonts w:eastAsia="Times New Roman"/>
          <w:b/>
          <w:bCs/>
          <w:sz w:val="24"/>
          <w:szCs w:val="24"/>
        </w:rPr>
        <w:t>Ενεργητική Μάθηση και Παιδαγωγική της Επιχειρηματικότητας</w:t>
      </w:r>
      <w:r w:rsidRPr="000E6188">
        <w:rPr>
          <w:rFonts w:eastAsia="Times New Roman"/>
          <w:sz w:val="24"/>
          <w:szCs w:val="24"/>
        </w:rPr>
        <w:t xml:space="preserve">», στο οποίο θα συμμετέχουν με εισηγήσεις τους η υφυπουργός Παιδείας, </w:t>
      </w:r>
      <w:r w:rsidRPr="000E6188">
        <w:rPr>
          <w:rFonts w:eastAsia="Times New Roman"/>
          <w:b/>
          <w:bCs/>
          <w:sz w:val="24"/>
          <w:szCs w:val="24"/>
        </w:rPr>
        <w:t>Ζέτα Μακρή</w:t>
      </w:r>
      <w:r w:rsidRPr="000E6188">
        <w:rPr>
          <w:rFonts w:eastAsia="Times New Roman"/>
          <w:sz w:val="24"/>
          <w:szCs w:val="24"/>
        </w:rPr>
        <w:t xml:space="preserve">, και η υφυπουργός Εργασίας, </w:t>
      </w:r>
      <w:r w:rsidRPr="000E6188">
        <w:rPr>
          <w:rFonts w:eastAsia="Times New Roman"/>
          <w:b/>
          <w:bCs/>
          <w:sz w:val="24"/>
          <w:szCs w:val="24"/>
        </w:rPr>
        <w:t xml:space="preserve">Μαρία </w:t>
      </w:r>
      <w:proofErr w:type="spellStart"/>
      <w:r w:rsidRPr="000E6188">
        <w:rPr>
          <w:rFonts w:eastAsia="Times New Roman"/>
          <w:b/>
          <w:bCs/>
          <w:sz w:val="24"/>
          <w:szCs w:val="24"/>
        </w:rPr>
        <w:t>Συρεγγέλα</w:t>
      </w:r>
      <w:proofErr w:type="spellEnd"/>
      <w:r w:rsidRPr="000E6188">
        <w:rPr>
          <w:rFonts w:eastAsia="Times New Roman"/>
          <w:sz w:val="24"/>
          <w:szCs w:val="24"/>
        </w:rPr>
        <w:t xml:space="preserve">, θα πραγματοποιηθεί διά ζώσης, την </w:t>
      </w:r>
      <w:r w:rsidRPr="000E6188">
        <w:rPr>
          <w:rFonts w:eastAsia="Times New Roman"/>
          <w:b/>
          <w:bCs/>
          <w:sz w:val="24"/>
          <w:szCs w:val="24"/>
        </w:rPr>
        <w:t>Παρασκευή 3 και το Σάββατο 4 Ιουνίου 2022</w:t>
      </w:r>
      <w:r w:rsidRPr="000E6188">
        <w:rPr>
          <w:rFonts w:eastAsia="Times New Roman"/>
          <w:sz w:val="24"/>
          <w:szCs w:val="24"/>
        </w:rPr>
        <w:t>, στο Πανεπιστήμιο Μακεδονίας.</w:t>
      </w:r>
    </w:p>
    <w:p w14:paraId="4E8D6D27" w14:textId="77777777" w:rsidR="00A43D59" w:rsidRPr="000E6188" w:rsidRDefault="00A43D59" w:rsidP="00A43D59">
      <w:pPr>
        <w:spacing w:after="120" w:line="288" w:lineRule="auto"/>
        <w:ind w:firstLine="720"/>
        <w:jc w:val="both"/>
        <w:rPr>
          <w:rFonts w:cs="Calibri"/>
          <w:sz w:val="24"/>
          <w:szCs w:val="24"/>
          <w:lang w:eastAsia="el-GR"/>
        </w:rPr>
      </w:pPr>
      <w:r w:rsidRPr="000E6188">
        <w:rPr>
          <w:rFonts w:eastAsia="Times New Roman"/>
          <w:sz w:val="24"/>
          <w:szCs w:val="24"/>
        </w:rPr>
        <w:t xml:space="preserve">Το συνέδριο, στο οποίο </w:t>
      </w:r>
      <w:r w:rsidRPr="000E6188">
        <w:rPr>
          <w:rFonts w:eastAsia="Times New Roman"/>
          <w:b/>
          <w:bCs/>
          <w:sz w:val="24"/>
          <w:szCs w:val="24"/>
        </w:rPr>
        <w:t>η συμμετοχή και παρακολούθηση θα είναι δωρεάν</w:t>
      </w:r>
      <w:r w:rsidRPr="000E6188">
        <w:rPr>
          <w:rFonts w:eastAsia="Times New Roman"/>
          <w:sz w:val="24"/>
          <w:szCs w:val="24"/>
        </w:rPr>
        <w:t xml:space="preserve">, συνδιοργανώνεται από το Τμήμα Βαλκανικών, Σλαβικών και Ανατολικών Σπουδών – Εργαστήριο Επιχειρηματικότητας του Πανεπιστημίου Μακεδονίας και το Τμήμα Οικονομικών Επιστημών του Πανεπιστημίου Δυτικής Μακεδονίας, ενώ στο τέλος του </w:t>
      </w:r>
      <w:r w:rsidRPr="000E6188">
        <w:rPr>
          <w:rFonts w:eastAsia="Times New Roman"/>
          <w:b/>
          <w:bCs/>
          <w:sz w:val="24"/>
          <w:szCs w:val="24"/>
        </w:rPr>
        <w:t>θα δοθούν βεβαιώσεις παρακολούθησης</w:t>
      </w:r>
      <w:r w:rsidRPr="000E6188">
        <w:rPr>
          <w:rFonts w:eastAsia="Times New Roman"/>
          <w:sz w:val="24"/>
          <w:szCs w:val="24"/>
        </w:rPr>
        <w:t xml:space="preserve"> σε όλους </w:t>
      </w:r>
      <w:r w:rsidRPr="000637DC">
        <w:rPr>
          <w:rFonts w:cs="Calibri"/>
          <w:sz w:val="24"/>
          <w:szCs w:val="24"/>
          <w:lang w:eastAsia="el-GR"/>
        </w:rPr>
        <w:t xml:space="preserve">τους συμμετέχοντες και </w:t>
      </w:r>
      <w:r w:rsidRPr="000E6188">
        <w:rPr>
          <w:rFonts w:cs="Calibri"/>
          <w:sz w:val="24"/>
          <w:szCs w:val="24"/>
          <w:lang w:eastAsia="el-GR"/>
        </w:rPr>
        <w:t xml:space="preserve">τις </w:t>
      </w:r>
      <w:r w:rsidRPr="000637DC">
        <w:rPr>
          <w:rFonts w:cs="Calibri"/>
          <w:sz w:val="24"/>
          <w:szCs w:val="24"/>
          <w:lang w:eastAsia="el-GR"/>
        </w:rPr>
        <w:t>συμμετέχουσες</w:t>
      </w:r>
      <w:r w:rsidRPr="000E6188">
        <w:rPr>
          <w:rFonts w:cs="Calibri"/>
          <w:sz w:val="24"/>
          <w:szCs w:val="24"/>
          <w:lang w:eastAsia="el-GR"/>
        </w:rPr>
        <w:t>.</w:t>
      </w:r>
    </w:p>
    <w:p w14:paraId="22A156D9" w14:textId="7302A4C2" w:rsidR="00A43D59" w:rsidRPr="000E6188" w:rsidRDefault="00A43D59" w:rsidP="00A43D59">
      <w:pPr>
        <w:spacing w:after="120" w:line="288" w:lineRule="auto"/>
        <w:ind w:firstLine="720"/>
        <w:jc w:val="both"/>
        <w:rPr>
          <w:rFonts w:cs="Calibri"/>
          <w:sz w:val="24"/>
          <w:szCs w:val="24"/>
          <w:lang w:eastAsia="el-GR"/>
        </w:rPr>
      </w:pPr>
      <w:r w:rsidRPr="000E6188">
        <w:rPr>
          <w:rFonts w:cs="Calibri"/>
          <w:sz w:val="24"/>
          <w:szCs w:val="24"/>
          <w:lang w:eastAsia="el-GR"/>
        </w:rPr>
        <w:t>Στόχος της διοργάνωσης είναι να προσελκύσει</w:t>
      </w:r>
      <w:r w:rsidR="005C15C0">
        <w:rPr>
          <w:rFonts w:cs="Calibri"/>
          <w:sz w:val="24"/>
          <w:szCs w:val="24"/>
          <w:lang w:eastAsia="el-GR"/>
        </w:rPr>
        <w:t>, μεταξύ άλλων,</w:t>
      </w:r>
      <w:r w:rsidRPr="000E6188">
        <w:rPr>
          <w:rFonts w:cs="Calibri"/>
          <w:sz w:val="24"/>
          <w:szCs w:val="24"/>
          <w:lang w:eastAsia="el-GR"/>
        </w:rPr>
        <w:t xml:space="preserve"> συμμετοχές από εκπαιδευτικούς </w:t>
      </w:r>
      <w:r w:rsidRPr="000E6188">
        <w:rPr>
          <w:rFonts w:cs="Calibri"/>
          <w:b/>
          <w:bCs/>
          <w:sz w:val="24"/>
          <w:szCs w:val="24"/>
          <w:lang w:eastAsia="el-GR"/>
        </w:rPr>
        <w:t>πρωτοβάθμιας και δευτεροβάθμιας εκπαίδευσης</w:t>
      </w:r>
      <w:r w:rsidRPr="000E6188">
        <w:rPr>
          <w:rFonts w:cs="Calibri"/>
          <w:sz w:val="24"/>
          <w:szCs w:val="24"/>
          <w:lang w:eastAsia="el-GR"/>
        </w:rPr>
        <w:t xml:space="preserve">, καθώς και  </w:t>
      </w:r>
      <w:r w:rsidRPr="000E6188">
        <w:rPr>
          <w:rFonts w:cs="Calibri"/>
          <w:b/>
          <w:bCs/>
          <w:sz w:val="24"/>
          <w:szCs w:val="24"/>
          <w:lang w:eastAsia="el-GR"/>
        </w:rPr>
        <w:t>εκπαιδευτ</w:t>
      </w:r>
      <w:r w:rsidR="00825414">
        <w:rPr>
          <w:rFonts w:cs="Calibri"/>
          <w:b/>
          <w:bCs/>
          <w:sz w:val="24"/>
          <w:szCs w:val="24"/>
          <w:lang w:eastAsia="el-GR"/>
        </w:rPr>
        <w:t>ικούς</w:t>
      </w:r>
      <w:r w:rsidRPr="000E6188">
        <w:rPr>
          <w:rFonts w:cs="Calibri"/>
          <w:sz w:val="24"/>
          <w:szCs w:val="24"/>
          <w:lang w:eastAsia="el-GR"/>
        </w:rPr>
        <w:t xml:space="preserve"> επιχειρηματικότητας</w:t>
      </w:r>
      <w:r w:rsidR="00825414" w:rsidRPr="00825414">
        <w:rPr>
          <w:rFonts w:cs="Calibri"/>
          <w:sz w:val="24"/>
          <w:szCs w:val="24"/>
          <w:lang w:eastAsia="el-GR"/>
        </w:rPr>
        <w:t xml:space="preserve"> </w:t>
      </w:r>
      <w:r w:rsidR="00825414">
        <w:rPr>
          <w:rFonts w:cs="Calibri"/>
          <w:sz w:val="24"/>
          <w:szCs w:val="24"/>
          <w:lang w:eastAsia="el-GR"/>
        </w:rPr>
        <w:t>στα ΑΕΙ</w:t>
      </w:r>
      <w:r w:rsidRPr="000E6188">
        <w:rPr>
          <w:rFonts w:cs="Calibri"/>
          <w:sz w:val="24"/>
          <w:szCs w:val="24"/>
          <w:lang w:eastAsia="el-GR"/>
        </w:rPr>
        <w:t>.</w:t>
      </w:r>
    </w:p>
    <w:p w14:paraId="228D88F8" w14:textId="77777777" w:rsidR="00A43D59" w:rsidRPr="000E6188" w:rsidRDefault="00A43D59" w:rsidP="00A43D59">
      <w:pPr>
        <w:spacing w:after="120" w:line="288" w:lineRule="auto"/>
        <w:ind w:firstLine="720"/>
        <w:jc w:val="both"/>
        <w:rPr>
          <w:rFonts w:eastAsia="Times New Roman"/>
          <w:sz w:val="24"/>
          <w:szCs w:val="24"/>
        </w:rPr>
      </w:pPr>
      <w:r w:rsidRPr="000E6188">
        <w:rPr>
          <w:rFonts w:cs="Calibri"/>
          <w:sz w:val="24"/>
          <w:szCs w:val="24"/>
          <w:lang w:eastAsia="el-GR"/>
        </w:rPr>
        <w:t xml:space="preserve">Για τη δωρεάν συμμετοχή είναι </w:t>
      </w:r>
      <w:r w:rsidRPr="00A43D59">
        <w:rPr>
          <w:rFonts w:cs="Calibri"/>
          <w:b/>
          <w:bCs/>
          <w:sz w:val="24"/>
          <w:szCs w:val="24"/>
          <w:lang w:eastAsia="el-GR"/>
        </w:rPr>
        <w:t xml:space="preserve">απαραίτητη η </w:t>
      </w:r>
      <w:r w:rsidRPr="000E6188">
        <w:rPr>
          <w:rFonts w:cs="Calibri"/>
          <w:b/>
          <w:bCs/>
          <w:sz w:val="24"/>
          <w:szCs w:val="24"/>
          <w:lang w:eastAsia="el-GR"/>
        </w:rPr>
        <w:t>ηλεκτρονική εγγραφή μέχρι τις 30 Μαΐου 2022</w:t>
      </w:r>
      <w:r w:rsidRPr="000E6188">
        <w:rPr>
          <w:rFonts w:cs="Calibri"/>
          <w:sz w:val="24"/>
          <w:szCs w:val="24"/>
          <w:lang w:eastAsia="el-GR"/>
        </w:rPr>
        <w:t xml:space="preserve"> μέσω του συνδέσμου </w:t>
      </w:r>
      <w:hyperlink r:id="rId12" w:tgtFrame="_blank" w:history="1">
        <w:r w:rsidRPr="000637DC">
          <w:rPr>
            <w:rFonts w:cs="Calibri"/>
            <w:color w:val="0000FF"/>
            <w:sz w:val="24"/>
            <w:szCs w:val="24"/>
            <w:u w:val="single"/>
            <w:lang w:eastAsia="el-GR"/>
          </w:rPr>
          <w:t>http://entreped2022.uom.gr/registration/</w:t>
        </w:r>
      </w:hyperlink>
    </w:p>
    <w:p w14:paraId="2ACC462C" w14:textId="77777777" w:rsidR="00A43D59" w:rsidRPr="000E6188" w:rsidRDefault="00A43D59" w:rsidP="00A43D59">
      <w:pPr>
        <w:spacing w:after="120" w:line="288" w:lineRule="auto"/>
        <w:ind w:firstLine="720"/>
        <w:jc w:val="both"/>
        <w:rPr>
          <w:rFonts w:cs="Calibri"/>
          <w:sz w:val="24"/>
          <w:szCs w:val="24"/>
          <w:lang w:eastAsia="el-GR"/>
        </w:rPr>
      </w:pPr>
      <w:r w:rsidRPr="000E6188">
        <w:rPr>
          <w:rFonts w:cs="Calibri"/>
          <w:sz w:val="24"/>
          <w:szCs w:val="24"/>
          <w:lang w:eastAsia="el-GR"/>
        </w:rPr>
        <w:t>Κατά τη διάρκεια των εργασιών θα εξεταστούν οι</w:t>
      </w:r>
      <w:r w:rsidRPr="00D0289F">
        <w:rPr>
          <w:rFonts w:cs="Calibri"/>
          <w:sz w:val="24"/>
          <w:szCs w:val="24"/>
          <w:lang w:eastAsia="el-GR"/>
        </w:rPr>
        <w:t xml:space="preserve"> εκπαιδευτικές διαστάσεις, τα παιδαγωγικά ζητήματα και </w:t>
      </w:r>
      <w:r w:rsidRPr="000E6188">
        <w:rPr>
          <w:rFonts w:cs="Calibri"/>
          <w:sz w:val="24"/>
          <w:szCs w:val="24"/>
          <w:lang w:eastAsia="el-GR"/>
        </w:rPr>
        <w:t>οι</w:t>
      </w:r>
      <w:r w:rsidRPr="00D0289F">
        <w:rPr>
          <w:rFonts w:cs="Calibri"/>
          <w:sz w:val="24"/>
          <w:szCs w:val="24"/>
          <w:lang w:eastAsia="el-GR"/>
        </w:rPr>
        <w:t xml:space="preserve"> διδακτικο</w:t>
      </w:r>
      <w:r w:rsidRPr="000E6188">
        <w:rPr>
          <w:rFonts w:cs="Calibri"/>
          <w:sz w:val="24"/>
          <w:szCs w:val="24"/>
          <w:lang w:eastAsia="el-GR"/>
        </w:rPr>
        <w:t>ί</w:t>
      </w:r>
      <w:r w:rsidRPr="00D0289F">
        <w:rPr>
          <w:rFonts w:cs="Calibri"/>
          <w:sz w:val="24"/>
          <w:szCs w:val="24"/>
          <w:lang w:eastAsia="el-GR"/>
        </w:rPr>
        <w:t xml:space="preserve"> προβληματισμο</w:t>
      </w:r>
      <w:r w:rsidRPr="000E6188">
        <w:rPr>
          <w:rFonts w:cs="Calibri"/>
          <w:sz w:val="24"/>
          <w:szCs w:val="24"/>
          <w:lang w:eastAsia="el-GR"/>
        </w:rPr>
        <w:t>ί</w:t>
      </w:r>
      <w:r w:rsidRPr="00D0289F">
        <w:rPr>
          <w:rFonts w:cs="Calibri"/>
          <w:sz w:val="24"/>
          <w:szCs w:val="24"/>
          <w:lang w:eastAsia="el-GR"/>
        </w:rPr>
        <w:t xml:space="preserve"> που εγείρονται κατά την εισαγωγή της </w:t>
      </w:r>
      <w:r w:rsidRPr="00D0289F">
        <w:rPr>
          <w:rFonts w:cs="Calibri"/>
          <w:b/>
          <w:bCs/>
          <w:sz w:val="24"/>
          <w:szCs w:val="24"/>
          <w:lang w:eastAsia="el-GR"/>
        </w:rPr>
        <w:t>επιχειρηματικότητας στην εκπαίδευση</w:t>
      </w:r>
      <w:r w:rsidRPr="00D0289F">
        <w:rPr>
          <w:rFonts w:cs="Calibri"/>
          <w:sz w:val="24"/>
          <w:szCs w:val="24"/>
          <w:lang w:eastAsia="el-GR"/>
        </w:rPr>
        <w:t xml:space="preserve">. </w:t>
      </w:r>
    </w:p>
    <w:p w14:paraId="79ACC2AC" w14:textId="77777777" w:rsidR="00A43D59" w:rsidRPr="000E6188" w:rsidRDefault="00A43D59" w:rsidP="00A43D59">
      <w:pPr>
        <w:spacing w:after="120" w:line="288" w:lineRule="auto"/>
        <w:ind w:firstLine="720"/>
        <w:jc w:val="both"/>
        <w:rPr>
          <w:rFonts w:cs="Calibri"/>
          <w:sz w:val="24"/>
          <w:szCs w:val="24"/>
          <w:lang w:eastAsia="el-GR"/>
        </w:rPr>
      </w:pPr>
      <w:r w:rsidRPr="000E6188">
        <w:rPr>
          <w:rFonts w:cs="Calibri"/>
          <w:sz w:val="24"/>
          <w:szCs w:val="24"/>
          <w:lang w:eastAsia="el-GR"/>
        </w:rPr>
        <w:t xml:space="preserve">Όπως επισημαίνει η </w:t>
      </w:r>
      <w:r w:rsidRPr="00A43D59">
        <w:rPr>
          <w:rFonts w:cs="Calibri"/>
          <w:b/>
          <w:bCs/>
          <w:sz w:val="24"/>
          <w:szCs w:val="24"/>
          <w:lang w:eastAsia="el-GR"/>
        </w:rPr>
        <w:t>καθηγήτρια Κατερίνα Σαρρή</w:t>
      </w:r>
      <w:r w:rsidRPr="000E6188">
        <w:rPr>
          <w:rFonts w:cs="Calibri"/>
          <w:sz w:val="24"/>
          <w:szCs w:val="24"/>
          <w:lang w:eastAsia="el-GR"/>
        </w:rPr>
        <w:t>, Διευθύντρια του Εργαστηρίου Επιχειρηματικότητας του Τμήματος Βαλκανικών Σλαβικών και Ανατολικών Σπουδών του Πανεπιστημίου Μακεδονίας, «α</w:t>
      </w:r>
      <w:r w:rsidRPr="00D0289F">
        <w:rPr>
          <w:rFonts w:cs="Calibri"/>
          <w:sz w:val="24"/>
          <w:szCs w:val="24"/>
          <w:lang w:eastAsia="el-GR"/>
        </w:rPr>
        <w:t xml:space="preserve">ναγνωρίζοντας ότι η επιχειρηματικότητα, από κοινού με την καινοτομία, αποτελούν ικανότητες που προωθούνται διεθνώς στα εκπαιδευτικά συστήματα,  </w:t>
      </w:r>
      <w:r w:rsidRPr="000E6188">
        <w:rPr>
          <w:rFonts w:cs="Calibri"/>
          <w:sz w:val="24"/>
          <w:szCs w:val="24"/>
          <w:lang w:eastAsia="el-GR"/>
        </w:rPr>
        <w:t xml:space="preserve">το εκπαιδευτικό συνέδριο θα </w:t>
      </w:r>
      <w:r w:rsidRPr="00D0289F">
        <w:rPr>
          <w:rFonts w:cs="Calibri"/>
          <w:sz w:val="24"/>
          <w:szCs w:val="24"/>
          <w:lang w:eastAsia="el-GR"/>
        </w:rPr>
        <w:lastRenderedPageBreak/>
        <w:t>εστιά</w:t>
      </w:r>
      <w:r w:rsidRPr="000E6188">
        <w:rPr>
          <w:rFonts w:cs="Calibri"/>
          <w:sz w:val="24"/>
          <w:szCs w:val="24"/>
          <w:lang w:eastAsia="el-GR"/>
        </w:rPr>
        <w:t>σ</w:t>
      </w:r>
      <w:r w:rsidRPr="00D0289F">
        <w:rPr>
          <w:rFonts w:cs="Calibri"/>
          <w:sz w:val="24"/>
          <w:szCs w:val="24"/>
          <w:lang w:eastAsia="el-GR"/>
        </w:rPr>
        <w:t>ει στην παιδαγωγική πλαισίωση της μαθησιακής διαδικασίας, κατά την οποία οι μαθητές/</w:t>
      </w:r>
      <w:proofErr w:type="spellStart"/>
      <w:r w:rsidRPr="00D0289F">
        <w:rPr>
          <w:rFonts w:cs="Calibri"/>
          <w:sz w:val="24"/>
          <w:szCs w:val="24"/>
          <w:lang w:eastAsia="el-GR"/>
        </w:rPr>
        <w:t>τριες</w:t>
      </w:r>
      <w:proofErr w:type="spellEnd"/>
      <w:r w:rsidRPr="00D0289F">
        <w:rPr>
          <w:rFonts w:cs="Calibri"/>
          <w:sz w:val="24"/>
          <w:szCs w:val="24"/>
          <w:lang w:eastAsia="el-GR"/>
        </w:rPr>
        <w:t xml:space="preserve"> αναπτύσσουν μεταβιβάσιμες δεξιότητες (π.χ. αναγνώριση ευκαιριών, συνεργασία, επικοινωνία, ηθική σκέψη κ.λπ.)</w:t>
      </w:r>
      <w:r w:rsidRPr="000E6188">
        <w:rPr>
          <w:rFonts w:cs="Calibri"/>
          <w:sz w:val="24"/>
          <w:szCs w:val="24"/>
          <w:lang w:eastAsia="el-GR"/>
        </w:rPr>
        <w:t>»</w:t>
      </w:r>
      <w:r w:rsidRPr="00D0289F">
        <w:rPr>
          <w:rFonts w:cs="Calibri"/>
          <w:sz w:val="24"/>
          <w:szCs w:val="24"/>
          <w:lang w:eastAsia="el-GR"/>
        </w:rPr>
        <w:t xml:space="preserve">. </w:t>
      </w:r>
    </w:p>
    <w:p w14:paraId="73B545A1" w14:textId="77777777" w:rsidR="00A43D59" w:rsidRPr="000E6188" w:rsidRDefault="00A43D59" w:rsidP="00A43D59">
      <w:pPr>
        <w:spacing w:after="120" w:line="288" w:lineRule="auto"/>
        <w:ind w:firstLine="720"/>
        <w:jc w:val="both"/>
        <w:rPr>
          <w:rFonts w:cs="Calibri"/>
          <w:sz w:val="24"/>
          <w:szCs w:val="24"/>
          <w:lang w:eastAsia="el-GR"/>
        </w:rPr>
      </w:pPr>
      <w:r w:rsidRPr="000E6188">
        <w:rPr>
          <w:rFonts w:cs="Calibri"/>
          <w:sz w:val="24"/>
          <w:szCs w:val="24"/>
          <w:lang w:eastAsia="el-GR"/>
        </w:rPr>
        <w:t xml:space="preserve">Η ίδια τονίζει ότι το συνέδριο «θα επιχειρήσει να </w:t>
      </w:r>
      <w:r w:rsidRPr="00D0289F">
        <w:rPr>
          <w:rFonts w:cs="Calibri"/>
          <w:sz w:val="24"/>
          <w:szCs w:val="24"/>
          <w:lang w:eastAsia="el-GR"/>
        </w:rPr>
        <w:t>συμβάλλει</w:t>
      </w:r>
      <w:r w:rsidRPr="000E6188">
        <w:rPr>
          <w:rFonts w:cs="Calibri"/>
          <w:sz w:val="24"/>
          <w:szCs w:val="24"/>
          <w:lang w:eastAsia="el-GR"/>
        </w:rPr>
        <w:t>,</w:t>
      </w:r>
      <w:r w:rsidRPr="00D0289F">
        <w:rPr>
          <w:rFonts w:cs="Calibri"/>
          <w:sz w:val="24"/>
          <w:szCs w:val="24"/>
          <w:lang w:eastAsia="el-GR"/>
        </w:rPr>
        <w:t xml:space="preserve"> </w:t>
      </w:r>
      <w:r w:rsidRPr="000E6188">
        <w:rPr>
          <w:rFonts w:cs="Calibri"/>
          <w:sz w:val="24"/>
          <w:szCs w:val="24"/>
          <w:lang w:eastAsia="el-GR"/>
        </w:rPr>
        <w:t xml:space="preserve">μεταξύ άλλων, </w:t>
      </w:r>
      <w:r w:rsidRPr="00D0289F">
        <w:rPr>
          <w:rFonts w:cs="Calibri"/>
          <w:sz w:val="24"/>
          <w:szCs w:val="24"/>
          <w:lang w:eastAsia="el-GR"/>
        </w:rPr>
        <w:t xml:space="preserve">και ως προς τις εκπαιδευτικές ανάγκες που υπάρχουν στην τάξη ή/και τη σχολική μονάδα των εκπαιδευτικών, </w:t>
      </w:r>
      <w:r w:rsidRPr="000E6188">
        <w:rPr>
          <w:rFonts w:cs="Calibri"/>
          <w:sz w:val="24"/>
          <w:szCs w:val="24"/>
          <w:lang w:eastAsia="el-GR"/>
        </w:rPr>
        <w:t xml:space="preserve">όπως </w:t>
      </w:r>
      <w:r w:rsidRPr="00D0289F">
        <w:rPr>
          <w:rFonts w:cs="Calibri"/>
          <w:b/>
          <w:bCs/>
          <w:sz w:val="24"/>
          <w:szCs w:val="24"/>
          <w:lang w:eastAsia="el-GR"/>
        </w:rPr>
        <w:t>τα εργαστήρια δεξιοτήτων, ο επαγγελματικός προσανατολισμός μαθητών/τριών</w:t>
      </w:r>
      <w:r w:rsidRPr="000E6188">
        <w:rPr>
          <w:rFonts w:cs="Calibri"/>
          <w:b/>
          <w:bCs/>
          <w:sz w:val="24"/>
          <w:szCs w:val="24"/>
          <w:lang w:eastAsia="el-GR"/>
        </w:rPr>
        <w:t xml:space="preserve"> και</w:t>
      </w:r>
      <w:r w:rsidRPr="00D0289F">
        <w:rPr>
          <w:rFonts w:cs="Calibri"/>
          <w:b/>
          <w:bCs/>
          <w:sz w:val="24"/>
          <w:szCs w:val="24"/>
          <w:lang w:eastAsia="el-GR"/>
        </w:rPr>
        <w:t> η σύνδεση του σχολείου με την τοπική κοινωνία</w:t>
      </w:r>
      <w:r w:rsidRPr="000E6188">
        <w:rPr>
          <w:rFonts w:cs="Calibri"/>
          <w:sz w:val="24"/>
          <w:szCs w:val="24"/>
          <w:lang w:eastAsia="el-GR"/>
        </w:rPr>
        <w:t>.».</w:t>
      </w:r>
      <w:r w:rsidRPr="00D0289F">
        <w:rPr>
          <w:rFonts w:cs="Calibri"/>
          <w:sz w:val="24"/>
          <w:szCs w:val="24"/>
          <w:lang w:eastAsia="el-GR"/>
        </w:rPr>
        <w:t xml:space="preserve"> </w:t>
      </w:r>
    </w:p>
    <w:p w14:paraId="0C3D2927" w14:textId="77777777" w:rsidR="00A43D59" w:rsidRPr="000E6188" w:rsidRDefault="00A43D59" w:rsidP="00A43D59">
      <w:pPr>
        <w:spacing w:after="120" w:line="288" w:lineRule="auto"/>
        <w:ind w:firstLine="720"/>
        <w:jc w:val="both"/>
        <w:rPr>
          <w:rFonts w:cs="Calibri"/>
          <w:sz w:val="24"/>
          <w:szCs w:val="24"/>
          <w:lang w:eastAsia="el-GR"/>
        </w:rPr>
      </w:pPr>
      <w:r w:rsidRPr="000E6188">
        <w:rPr>
          <w:rFonts w:cs="Calibri"/>
          <w:sz w:val="24"/>
          <w:szCs w:val="24"/>
          <w:lang w:eastAsia="el-GR"/>
        </w:rPr>
        <w:t>Στ</w:t>
      </w:r>
      <w:r w:rsidRPr="00D0289F">
        <w:rPr>
          <w:rFonts w:cs="Calibri"/>
          <w:sz w:val="24"/>
          <w:szCs w:val="24"/>
          <w:lang w:eastAsia="el-GR"/>
        </w:rPr>
        <w:t>ο εκπαιδευτικό συνέδριο εμπλέκ</w:t>
      </w:r>
      <w:r w:rsidRPr="000E6188">
        <w:rPr>
          <w:rFonts w:cs="Calibri"/>
          <w:sz w:val="24"/>
          <w:szCs w:val="24"/>
          <w:lang w:eastAsia="el-GR"/>
        </w:rPr>
        <w:t>ονται</w:t>
      </w:r>
      <w:r w:rsidRPr="00D0289F">
        <w:rPr>
          <w:rFonts w:cs="Calibri"/>
          <w:sz w:val="24"/>
          <w:szCs w:val="24"/>
          <w:lang w:eastAsia="el-GR"/>
        </w:rPr>
        <w:t xml:space="preserve"> </w:t>
      </w:r>
      <w:r w:rsidRPr="000E6188">
        <w:rPr>
          <w:rFonts w:cs="Calibri"/>
          <w:sz w:val="24"/>
          <w:szCs w:val="24"/>
          <w:lang w:eastAsia="el-GR"/>
        </w:rPr>
        <w:t>εκπρόσωποι</w:t>
      </w:r>
      <w:r w:rsidRPr="00D0289F">
        <w:rPr>
          <w:rFonts w:cs="Calibri"/>
          <w:sz w:val="24"/>
          <w:szCs w:val="24"/>
          <w:lang w:eastAsia="el-GR"/>
        </w:rPr>
        <w:t xml:space="preserve"> από εθνικούς και διεθνείς φορείς, ακαδημαϊκο</w:t>
      </w:r>
      <w:r w:rsidRPr="000E6188">
        <w:rPr>
          <w:rFonts w:cs="Calibri"/>
          <w:sz w:val="24"/>
          <w:szCs w:val="24"/>
          <w:lang w:eastAsia="el-GR"/>
        </w:rPr>
        <w:t>ί</w:t>
      </w:r>
      <w:r w:rsidRPr="00D0289F">
        <w:rPr>
          <w:rFonts w:cs="Calibri"/>
          <w:sz w:val="24"/>
          <w:szCs w:val="24"/>
          <w:lang w:eastAsia="el-GR"/>
        </w:rPr>
        <w:t xml:space="preserve"> και εμπειρογνώμονες τόσο από την Ελλάδα όσο και από το εξωτερικό, μέσα από κεντρικές ομιλίες, πρακτικά εργαστήρια και ένα πάνελ συζήτησης με μαθητές, εκπαιδευτικούς</w:t>
      </w:r>
      <w:r w:rsidRPr="000E6188">
        <w:rPr>
          <w:rFonts w:cs="Calibri"/>
          <w:sz w:val="24"/>
          <w:szCs w:val="24"/>
          <w:lang w:eastAsia="el-GR"/>
        </w:rPr>
        <w:t>, αλλά</w:t>
      </w:r>
      <w:r w:rsidRPr="00D0289F">
        <w:rPr>
          <w:rFonts w:cs="Calibri"/>
          <w:sz w:val="24"/>
          <w:szCs w:val="24"/>
          <w:lang w:eastAsia="el-GR"/>
        </w:rPr>
        <w:t xml:space="preserve"> και μέλη του επιχειρηματικού οικοσυστήματος</w:t>
      </w:r>
      <w:r w:rsidRPr="000E6188">
        <w:rPr>
          <w:rFonts w:cs="Calibri"/>
          <w:sz w:val="24"/>
          <w:szCs w:val="24"/>
          <w:lang w:eastAsia="el-GR"/>
        </w:rPr>
        <w:t>.</w:t>
      </w:r>
    </w:p>
    <w:p w14:paraId="216073CB" w14:textId="77777777" w:rsidR="00A43D59" w:rsidRPr="000E6188" w:rsidRDefault="00A43D59" w:rsidP="00A43D59">
      <w:pPr>
        <w:spacing w:after="120" w:line="288" w:lineRule="auto"/>
        <w:ind w:firstLine="720"/>
        <w:jc w:val="both"/>
        <w:rPr>
          <w:rFonts w:cs="Calibri"/>
          <w:sz w:val="24"/>
          <w:szCs w:val="24"/>
          <w:lang w:eastAsia="el-GR"/>
        </w:rPr>
      </w:pPr>
    </w:p>
    <w:p w14:paraId="0C46F62F" w14:textId="77777777" w:rsidR="00A43D59" w:rsidRPr="000E6188" w:rsidRDefault="00A43D59" w:rsidP="00A43D59">
      <w:pPr>
        <w:spacing w:after="120" w:line="288" w:lineRule="auto"/>
        <w:rPr>
          <w:rFonts w:cs="Calibri"/>
          <w:b/>
          <w:bCs/>
          <w:sz w:val="24"/>
          <w:szCs w:val="24"/>
          <w:lang w:eastAsia="el-GR"/>
        </w:rPr>
      </w:pPr>
      <w:r w:rsidRPr="000637DC">
        <w:rPr>
          <w:rFonts w:cs="Calibri"/>
          <w:b/>
          <w:bCs/>
          <w:sz w:val="24"/>
          <w:szCs w:val="24"/>
          <w:lang w:eastAsia="el-GR"/>
        </w:rPr>
        <w:t>Προσκεκλημένοι ομιλητές</w:t>
      </w:r>
      <w:r w:rsidRPr="000E6188">
        <w:rPr>
          <w:rFonts w:cs="Calibri"/>
          <w:b/>
          <w:bCs/>
          <w:sz w:val="24"/>
          <w:szCs w:val="24"/>
          <w:lang w:eastAsia="el-GR"/>
        </w:rPr>
        <w:t xml:space="preserve">: </w:t>
      </w:r>
    </w:p>
    <w:p w14:paraId="195F2ED6" w14:textId="77777777" w:rsidR="00A43D59" w:rsidRPr="000637DC" w:rsidRDefault="00A43D59" w:rsidP="00A43D59">
      <w:pPr>
        <w:spacing w:after="120" w:line="288" w:lineRule="auto"/>
        <w:rPr>
          <w:rFonts w:cs="Calibri"/>
          <w:sz w:val="24"/>
          <w:szCs w:val="24"/>
          <w:lang w:eastAsia="el-GR"/>
        </w:rPr>
      </w:pPr>
      <w:r w:rsidRPr="000637DC">
        <w:rPr>
          <w:rFonts w:cs="Calibri"/>
          <w:sz w:val="24"/>
          <w:szCs w:val="24"/>
          <w:lang w:eastAsia="el-GR"/>
        </w:rPr>
        <w:t xml:space="preserve">Υφυπουργός, κ. </w:t>
      </w:r>
      <w:proofErr w:type="spellStart"/>
      <w:r w:rsidRPr="000637DC">
        <w:rPr>
          <w:rFonts w:cs="Calibri"/>
          <w:b/>
          <w:bCs/>
          <w:sz w:val="24"/>
          <w:szCs w:val="24"/>
          <w:lang w:eastAsia="el-GR"/>
        </w:rPr>
        <w:t>Ζέττα</w:t>
      </w:r>
      <w:proofErr w:type="spellEnd"/>
      <w:r w:rsidRPr="000637DC">
        <w:rPr>
          <w:rFonts w:cs="Calibri"/>
          <w:b/>
          <w:bCs/>
          <w:sz w:val="24"/>
          <w:szCs w:val="24"/>
          <w:lang w:eastAsia="el-GR"/>
        </w:rPr>
        <w:t xml:space="preserve"> Μακρή</w:t>
      </w:r>
      <w:r w:rsidRPr="000637DC">
        <w:rPr>
          <w:rFonts w:cs="Calibri"/>
          <w:sz w:val="24"/>
          <w:szCs w:val="24"/>
          <w:lang w:eastAsia="el-GR"/>
        </w:rPr>
        <w:t xml:space="preserve">, Υπουργείο Παιδείας, </w:t>
      </w:r>
    </w:p>
    <w:p w14:paraId="73947F56" w14:textId="77777777" w:rsidR="00A43D59" w:rsidRPr="000637DC" w:rsidRDefault="00A43D59" w:rsidP="00A43D59">
      <w:pPr>
        <w:spacing w:after="120" w:line="288" w:lineRule="auto"/>
        <w:jc w:val="both"/>
        <w:rPr>
          <w:rFonts w:cs="Calibri"/>
          <w:sz w:val="24"/>
          <w:szCs w:val="24"/>
          <w:lang w:eastAsia="el-GR"/>
        </w:rPr>
      </w:pPr>
      <w:r w:rsidRPr="000637DC">
        <w:rPr>
          <w:rFonts w:cs="Calibri"/>
          <w:sz w:val="24"/>
          <w:szCs w:val="24"/>
          <w:lang w:eastAsia="el-GR"/>
        </w:rPr>
        <w:t xml:space="preserve">Υφυπουργός, κ. </w:t>
      </w:r>
      <w:r w:rsidRPr="000637DC">
        <w:rPr>
          <w:rFonts w:cs="Calibri"/>
          <w:b/>
          <w:bCs/>
          <w:sz w:val="24"/>
          <w:szCs w:val="24"/>
          <w:lang w:eastAsia="el-GR"/>
        </w:rPr>
        <w:t xml:space="preserve">Μαρία </w:t>
      </w:r>
      <w:proofErr w:type="spellStart"/>
      <w:r w:rsidRPr="000637DC">
        <w:rPr>
          <w:rFonts w:cs="Calibri"/>
          <w:b/>
          <w:bCs/>
          <w:sz w:val="24"/>
          <w:szCs w:val="24"/>
          <w:lang w:eastAsia="el-GR"/>
        </w:rPr>
        <w:t>Συρεγγέλα</w:t>
      </w:r>
      <w:proofErr w:type="spellEnd"/>
      <w:r w:rsidRPr="000637DC">
        <w:rPr>
          <w:rFonts w:cs="Calibri"/>
          <w:sz w:val="24"/>
          <w:szCs w:val="24"/>
          <w:lang w:eastAsia="el-GR"/>
        </w:rPr>
        <w:t>, Υπουργείο Εργασίας, </w:t>
      </w:r>
    </w:p>
    <w:p w14:paraId="22E5FDE8" w14:textId="77777777" w:rsidR="00A43D59" w:rsidRPr="000637DC" w:rsidRDefault="00A43D59" w:rsidP="00A43D59">
      <w:pPr>
        <w:spacing w:after="120" w:line="288" w:lineRule="auto"/>
        <w:jc w:val="both"/>
        <w:rPr>
          <w:rFonts w:cs="Calibri"/>
          <w:sz w:val="24"/>
          <w:szCs w:val="24"/>
          <w:lang w:eastAsia="el-GR"/>
        </w:rPr>
      </w:pPr>
      <w:r w:rsidRPr="000637DC">
        <w:rPr>
          <w:rFonts w:cs="Calibri"/>
          <w:sz w:val="24"/>
          <w:szCs w:val="24"/>
          <w:lang w:eastAsia="el-GR"/>
        </w:rPr>
        <w:t xml:space="preserve">Αν. </w:t>
      </w:r>
      <w:proofErr w:type="spellStart"/>
      <w:r w:rsidRPr="000637DC">
        <w:rPr>
          <w:rFonts w:cs="Calibri"/>
          <w:sz w:val="24"/>
          <w:szCs w:val="24"/>
          <w:lang w:eastAsia="el-GR"/>
        </w:rPr>
        <w:t>Καθ</w:t>
      </w:r>
      <w:proofErr w:type="spellEnd"/>
      <w:r w:rsidRPr="000637DC">
        <w:rPr>
          <w:rFonts w:cs="Calibri"/>
          <w:sz w:val="24"/>
          <w:szCs w:val="24"/>
          <w:lang w:eastAsia="el-GR"/>
        </w:rPr>
        <w:t xml:space="preserve">. </w:t>
      </w:r>
      <w:r w:rsidRPr="000637DC">
        <w:rPr>
          <w:rFonts w:cs="Calibri"/>
          <w:b/>
          <w:bCs/>
          <w:sz w:val="24"/>
          <w:szCs w:val="24"/>
          <w:lang w:eastAsia="el-GR"/>
        </w:rPr>
        <w:t>Κωνσταντίνος Φούσκας</w:t>
      </w:r>
      <w:r w:rsidRPr="000637DC">
        <w:rPr>
          <w:rFonts w:cs="Calibri"/>
          <w:sz w:val="24"/>
          <w:szCs w:val="24"/>
          <w:lang w:eastAsia="el-GR"/>
        </w:rPr>
        <w:t>, Πανεπιστήμιο Μακεδονίας</w:t>
      </w:r>
    </w:p>
    <w:p w14:paraId="6C4A63E7" w14:textId="77777777" w:rsidR="00A43D59" w:rsidRPr="000637DC" w:rsidRDefault="00A43D59" w:rsidP="00A43D59">
      <w:pPr>
        <w:spacing w:after="120" w:line="288" w:lineRule="auto"/>
        <w:jc w:val="both"/>
        <w:rPr>
          <w:rFonts w:cs="Calibri"/>
          <w:sz w:val="24"/>
          <w:szCs w:val="24"/>
          <w:lang w:eastAsia="el-GR"/>
        </w:rPr>
      </w:pPr>
      <w:r w:rsidRPr="000637DC">
        <w:rPr>
          <w:rFonts w:cs="Calibri"/>
          <w:sz w:val="24"/>
          <w:szCs w:val="24"/>
          <w:lang w:eastAsia="el-GR"/>
        </w:rPr>
        <w:t xml:space="preserve">Αν. </w:t>
      </w:r>
      <w:proofErr w:type="spellStart"/>
      <w:r w:rsidRPr="000637DC">
        <w:rPr>
          <w:rFonts w:cs="Calibri"/>
          <w:sz w:val="24"/>
          <w:szCs w:val="24"/>
          <w:lang w:eastAsia="el-GR"/>
        </w:rPr>
        <w:t>Καθ</w:t>
      </w:r>
      <w:proofErr w:type="spellEnd"/>
      <w:r w:rsidRPr="000637DC">
        <w:rPr>
          <w:rFonts w:cs="Calibri"/>
          <w:sz w:val="24"/>
          <w:szCs w:val="24"/>
          <w:lang w:eastAsia="el-GR"/>
        </w:rPr>
        <w:t xml:space="preserve">. </w:t>
      </w:r>
      <w:r w:rsidRPr="000637DC">
        <w:rPr>
          <w:rFonts w:cs="Calibri"/>
          <w:b/>
          <w:bCs/>
          <w:sz w:val="24"/>
          <w:szCs w:val="24"/>
          <w:lang w:eastAsia="el-GR"/>
        </w:rPr>
        <w:t xml:space="preserve">Ρεβέκκα </w:t>
      </w:r>
      <w:proofErr w:type="spellStart"/>
      <w:r w:rsidRPr="000637DC">
        <w:rPr>
          <w:rFonts w:cs="Calibri"/>
          <w:b/>
          <w:bCs/>
          <w:sz w:val="24"/>
          <w:szCs w:val="24"/>
          <w:lang w:eastAsia="el-GR"/>
        </w:rPr>
        <w:t>Παιδή</w:t>
      </w:r>
      <w:proofErr w:type="spellEnd"/>
      <w:r w:rsidRPr="000637DC">
        <w:rPr>
          <w:rFonts w:cs="Calibri"/>
          <w:sz w:val="24"/>
          <w:szCs w:val="24"/>
          <w:lang w:eastAsia="el-GR"/>
        </w:rPr>
        <w:t>, Πανεπιστήμιο Μακεδονίας,</w:t>
      </w:r>
    </w:p>
    <w:p w14:paraId="7CE77EB7" w14:textId="77777777" w:rsidR="00A43D59" w:rsidRPr="000637DC" w:rsidRDefault="00A43D59" w:rsidP="00A43D59">
      <w:pPr>
        <w:spacing w:after="120" w:line="288" w:lineRule="auto"/>
        <w:jc w:val="both"/>
        <w:rPr>
          <w:rFonts w:cs="Calibri"/>
          <w:sz w:val="24"/>
          <w:szCs w:val="24"/>
          <w:lang w:val="en-US" w:eastAsia="el-GR"/>
        </w:rPr>
      </w:pPr>
      <w:r w:rsidRPr="000637DC">
        <w:rPr>
          <w:rFonts w:cs="Calibri"/>
          <w:b/>
          <w:bCs/>
          <w:sz w:val="24"/>
          <w:szCs w:val="24"/>
          <w:lang w:eastAsia="el-GR"/>
        </w:rPr>
        <w:t>Δημήτρης</w:t>
      </w:r>
      <w:r w:rsidRPr="000637DC">
        <w:rPr>
          <w:rFonts w:cs="Calibri"/>
          <w:b/>
          <w:bCs/>
          <w:sz w:val="24"/>
          <w:szCs w:val="24"/>
          <w:lang w:val="en-US" w:eastAsia="el-GR"/>
        </w:rPr>
        <w:t xml:space="preserve"> </w:t>
      </w:r>
      <w:proofErr w:type="spellStart"/>
      <w:r w:rsidRPr="000637DC">
        <w:rPr>
          <w:rFonts w:cs="Calibri"/>
          <w:b/>
          <w:bCs/>
          <w:sz w:val="24"/>
          <w:szCs w:val="24"/>
          <w:lang w:eastAsia="el-GR"/>
        </w:rPr>
        <w:t>Κουρτέσης</w:t>
      </w:r>
      <w:proofErr w:type="spellEnd"/>
      <w:r w:rsidRPr="000637DC">
        <w:rPr>
          <w:rFonts w:cs="Calibri"/>
          <w:sz w:val="24"/>
          <w:szCs w:val="24"/>
          <w:lang w:val="en-US" w:eastAsia="el-GR"/>
        </w:rPr>
        <w:t xml:space="preserve">, </w:t>
      </w:r>
      <w:r w:rsidRPr="000637DC">
        <w:rPr>
          <w:rFonts w:cs="Calibri"/>
          <w:sz w:val="24"/>
          <w:szCs w:val="24"/>
          <w:lang w:eastAsia="el-GR"/>
        </w:rPr>
        <w:t>Τεχνολογικός</w:t>
      </w:r>
      <w:r w:rsidRPr="000637DC">
        <w:rPr>
          <w:rFonts w:cs="Calibri"/>
          <w:sz w:val="24"/>
          <w:szCs w:val="24"/>
          <w:lang w:val="en-US" w:eastAsia="el-GR"/>
        </w:rPr>
        <w:t xml:space="preserve"> </w:t>
      </w:r>
      <w:r w:rsidRPr="000637DC">
        <w:rPr>
          <w:rFonts w:cs="Calibri"/>
          <w:sz w:val="24"/>
          <w:szCs w:val="24"/>
          <w:lang w:eastAsia="el-GR"/>
        </w:rPr>
        <w:t>Επιχειρηματίας</w:t>
      </w:r>
      <w:r w:rsidRPr="000637DC">
        <w:rPr>
          <w:rFonts w:cs="Calibri"/>
          <w:sz w:val="24"/>
          <w:szCs w:val="24"/>
          <w:lang w:val="en-US" w:eastAsia="el-GR"/>
        </w:rPr>
        <w:t xml:space="preserve">, </w:t>
      </w:r>
    </w:p>
    <w:p w14:paraId="57F51E9A" w14:textId="77777777" w:rsidR="00A43D59" w:rsidRPr="000637DC" w:rsidRDefault="00A43D59" w:rsidP="00A43D59">
      <w:pPr>
        <w:spacing w:after="120" w:line="288" w:lineRule="auto"/>
        <w:jc w:val="both"/>
        <w:rPr>
          <w:rFonts w:cs="Calibri"/>
          <w:sz w:val="24"/>
          <w:szCs w:val="24"/>
          <w:lang w:val="en-US" w:eastAsia="el-GR"/>
        </w:rPr>
      </w:pPr>
      <w:r w:rsidRPr="000637DC">
        <w:rPr>
          <w:rFonts w:cs="Calibri"/>
          <w:sz w:val="24"/>
          <w:szCs w:val="24"/>
          <w:lang w:val="en-US" w:eastAsia="el-GR"/>
        </w:rPr>
        <w:t xml:space="preserve">Partners Ideas Forward, University of Sheffield </w:t>
      </w:r>
    </w:p>
    <w:p w14:paraId="71A3D7FA" w14:textId="77777777" w:rsidR="00A43D59" w:rsidRPr="000637DC" w:rsidRDefault="00A43D59" w:rsidP="00A43D59">
      <w:pPr>
        <w:spacing w:after="120" w:line="288" w:lineRule="auto"/>
        <w:jc w:val="both"/>
        <w:rPr>
          <w:rFonts w:cs="Calibri"/>
          <w:sz w:val="24"/>
          <w:szCs w:val="24"/>
          <w:lang w:val="en-US" w:eastAsia="el-GR"/>
        </w:rPr>
      </w:pPr>
      <w:proofErr w:type="spellStart"/>
      <w:r w:rsidRPr="000637DC">
        <w:rPr>
          <w:rFonts w:cs="Calibri"/>
          <w:sz w:val="24"/>
          <w:szCs w:val="24"/>
          <w:lang w:eastAsia="el-GR"/>
        </w:rPr>
        <w:t>Καθ</w:t>
      </w:r>
      <w:proofErr w:type="spellEnd"/>
      <w:r w:rsidRPr="000637DC">
        <w:rPr>
          <w:rFonts w:cs="Calibri"/>
          <w:sz w:val="24"/>
          <w:szCs w:val="24"/>
          <w:lang w:val="en-US" w:eastAsia="el-GR"/>
        </w:rPr>
        <w:t xml:space="preserve">. </w:t>
      </w:r>
      <w:proofErr w:type="spellStart"/>
      <w:r w:rsidRPr="000637DC">
        <w:rPr>
          <w:rFonts w:cs="Calibri"/>
          <w:b/>
          <w:bCs/>
          <w:sz w:val="24"/>
          <w:szCs w:val="24"/>
          <w:lang w:val="en-US" w:eastAsia="el-GR"/>
        </w:rPr>
        <w:t>Seikkula-Leino</w:t>
      </w:r>
      <w:proofErr w:type="spellEnd"/>
      <w:r w:rsidRPr="000637DC">
        <w:rPr>
          <w:rFonts w:cs="Calibri"/>
          <w:sz w:val="24"/>
          <w:szCs w:val="24"/>
          <w:lang w:val="en-US" w:eastAsia="el-GR"/>
        </w:rPr>
        <w:t xml:space="preserve">, (Finland), Tampere </w:t>
      </w:r>
      <w:r w:rsidRPr="000637DC">
        <w:rPr>
          <w:rFonts w:cs="Calibri"/>
          <w:sz w:val="24"/>
          <w:szCs w:val="24"/>
          <w:lang w:val="en-GB" w:eastAsia="el-GR"/>
        </w:rPr>
        <w:t>U</w:t>
      </w:r>
      <w:proofErr w:type="spellStart"/>
      <w:r w:rsidRPr="000637DC">
        <w:rPr>
          <w:rFonts w:cs="Calibri"/>
          <w:sz w:val="24"/>
          <w:szCs w:val="24"/>
          <w:lang w:val="en-US" w:eastAsia="el-GR"/>
        </w:rPr>
        <w:t>niversity</w:t>
      </w:r>
      <w:proofErr w:type="spellEnd"/>
      <w:r w:rsidRPr="000637DC">
        <w:rPr>
          <w:rFonts w:cs="Calibri"/>
          <w:sz w:val="24"/>
          <w:szCs w:val="24"/>
          <w:lang w:val="en-GB" w:eastAsia="el-GR"/>
        </w:rPr>
        <w:t>,</w:t>
      </w:r>
    </w:p>
    <w:p w14:paraId="35A19073" w14:textId="77777777" w:rsidR="00A43D59" w:rsidRPr="000637DC" w:rsidRDefault="00A43D59" w:rsidP="00A43D59">
      <w:pPr>
        <w:spacing w:after="120" w:line="288" w:lineRule="auto"/>
        <w:jc w:val="both"/>
        <w:rPr>
          <w:rFonts w:cs="Calibri"/>
          <w:sz w:val="24"/>
          <w:szCs w:val="24"/>
          <w:lang w:val="en-US" w:eastAsia="el-GR"/>
        </w:rPr>
      </w:pPr>
      <w:r w:rsidRPr="000637DC">
        <w:rPr>
          <w:rFonts w:cs="Calibri"/>
          <w:sz w:val="24"/>
          <w:szCs w:val="24"/>
          <w:lang w:val="en-US" w:eastAsia="el-GR"/>
        </w:rPr>
        <w:t xml:space="preserve">Dr. </w:t>
      </w:r>
      <w:r w:rsidRPr="000637DC">
        <w:rPr>
          <w:rFonts w:cs="Calibri"/>
          <w:b/>
          <w:bCs/>
          <w:sz w:val="24"/>
          <w:szCs w:val="24"/>
          <w:lang w:val="en-GB" w:eastAsia="el-GR"/>
        </w:rPr>
        <w:t>Norris Krueger</w:t>
      </w:r>
      <w:r w:rsidRPr="000637DC">
        <w:rPr>
          <w:rFonts w:cs="Calibri"/>
          <w:sz w:val="24"/>
          <w:szCs w:val="24"/>
          <w:lang w:val="en-GB" w:eastAsia="el-GR"/>
        </w:rPr>
        <w:t xml:space="preserve">, (USA), OECD/ EU EPIC (EEPHEIC), </w:t>
      </w:r>
    </w:p>
    <w:p w14:paraId="122F64B8" w14:textId="77777777" w:rsidR="00A43D59" w:rsidRPr="000637DC" w:rsidRDefault="00A43D59" w:rsidP="00A43D59">
      <w:pPr>
        <w:spacing w:after="120" w:line="288" w:lineRule="auto"/>
        <w:jc w:val="both"/>
        <w:rPr>
          <w:rFonts w:cs="Calibri"/>
          <w:sz w:val="24"/>
          <w:szCs w:val="24"/>
          <w:lang w:val="en-US" w:eastAsia="el-GR"/>
        </w:rPr>
      </w:pPr>
      <w:proofErr w:type="spellStart"/>
      <w:r w:rsidRPr="000637DC">
        <w:rPr>
          <w:rFonts w:cs="Calibri"/>
          <w:sz w:val="24"/>
          <w:szCs w:val="24"/>
          <w:lang w:val="en-GB" w:eastAsia="el-GR"/>
        </w:rPr>
        <w:t>Dr.</w:t>
      </w:r>
      <w:proofErr w:type="spellEnd"/>
      <w:r w:rsidRPr="000637DC">
        <w:rPr>
          <w:rFonts w:cs="Calibri"/>
          <w:sz w:val="24"/>
          <w:szCs w:val="24"/>
          <w:lang w:val="en-GB" w:eastAsia="el-GR"/>
        </w:rPr>
        <w:t xml:space="preserve"> </w:t>
      </w:r>
      <w:r w:rsidRPr="000637DC">
        <w:rPr>
          <w:rFonts w:cs="Calibri"/>
          <w:b/>
          <w:bCs/>
          <w:sz w:val="24"/>
          <w:szCs w:val="24"/>
          <w:lang w:val="en-GB" w:eastAsia="el-GR"/>
        </w:rPr>
        <w:t>Nikolaos Mouratoglou</w:t>
      </w:r>
      <w:r w:rsidRPr="000637DC">
        <w:rPr>
          <w:rFonts w:cs="Calibri"/>
          <w:sz w:val="24"/>
          <w:szCs w:val="24"/>
          <w:lang w:val="en-GB" w:eastAsia="el-GR"/>
        </w:rPr>
        <w:t xml:space="preserve">, (Belgium), European </w:t>
      </w:r>
      <w:proofErr w:type="spellStart"/>
      <w:r w:rsidRPr="000637DC">
        <w:rPr>
          <w:rFonts w:cs="Calibri"/>
          <w:sz w:val="24"/>
          <w:szCs w:val="24"/>
          <w:lang w:val="en-GB" w:eastAsia="el-GR"/>
        </w:rPr>
        <w:t>Schoolnet</w:t>
      </w:r>
      <w:proofErr w:type="spellEnd"/>
    </w:p>
    <w:p w14:paraId="3F37B19F" w14:textId="77777777" w:rsidR="00A43D59" w:rsidRPr="000637DC" w:rsidRDefault="00A43D59" w:rsidP="00A43D59">
      <w:pPr>
        <w:spacing w:after="120" w:line="288" w:lineRule="auto"/>
        <w:jc w:val="both"/>
        <w:rPr>
          <w:rFonts w:cs="Calibri"/>
          <w:sz w:val="24"/>
          <w:szCs w:val="24"/>
          <w:lang w:val="en-US" w:eastAsia="el-GR"/>
        </w:rPr>
      </w:pPr>
      <w:r w:rsidRPr="000637DC">
        <w:rPr>
          <w:rFonts w:cs="Calibri"/>
          <w:sz w:val="24"/>
          <w:szCs w:val="24"/>
          <w:lang w:val="en-US" w:eastAsia="el-GR"/>
        </w:rPr>
        <w:t xml:space="preserve">Dr. </w:t>
      </w:r>
      <w:r w:rsidRPr="000637DC">
        <w:rPr>
          <w:rFonts w:cs="Calibri"/>
          <w:b/>
          <w:bCs/>
          <w:sz w:val="24"/>
          <w:szCs w:val="24"/>
          <w:lang w:val="en-US" w:eastAsia="el-GR"/>
        </w:rPr>
        <w:t xml:space="preserve">Daniele </w:t>
      </w:r>
      <w:proofErr w:type="spellStart"/>
      <w:r w:rsidRPr="000637DC">
        <w:rPr>
          <w:rFonts w:cs="Calibri"/>
          <w:b/>
          <w:bCs/>
          <w:sz w:val="24"/>
          <w:szCs w:val="24"/>
          <w:lang w:val="en-US" w:eastAsia="el-GR"/>
        </w:rPr>
        <w:t>Morselli</w:t>
      </w:r>
      <w:proofErr w:type="spellEnd"/>
      <w:r w:rsidRPr="000637DC">
        <w:rPr>
          <w:rFonts w:cs="Calibri"/>
          <w:sz w:val="24"/>
          <w:szCs w:val="24"/>
          <w:lang w:val="en-US" w:eastAsia="el-GR"/>
        </w:rPr>
        <w:t xml:space="preserve">, (Italy), The Free University of </w:t>
      </w:r>
      <w:proofErr w:type="spellStart"/>
      <w:r w:rsidRPr="000637DC">
        <w:rPr>
          <w:rFonts w:cs="Calibri"/>
          <w:sz w:val="24"/>
          <w:szCs w:val="24"/>
          <w:lang w:val="en-US" w:eastAsia="el-GR"/>
        </w:rPr>
        <w:t>Bozen</w:t>
      </w:r>
      <w:proofErr w:type="spellEnd"/>
      <w:r w:rsidRPr="000637DC">
        <w:rPr>
          <w:rFonts w:cs="Calibri"/>
          <w:sz w:val="24"/>
          <w:szCs w:val="24"/>
          <w:lang w:val="en-US" w:eastAsia="el-GR"/>
        </w:rPr>
        <w:t>-Bolzano</w:t>
      </w:r>
    </w:p>
    <w:p w14:paraId="56A6053D" w14:textId="77777777" w:rsidR="00A43D59" w:rsidRPr="00A43D59" w:rsidRDefault="00A43D59" w:rsidP="00A43D59">
      <w:pPr>
        <w:spacing w:after="120" w:line="288" w:lineRule="auto"/>
        <w:ind w:firstLine="720"/>
        <w:jc w:val="both"/>
        <w:rPr>
          <w:rFonts w:cs="Calibri"/>
          <w:sz w:val="24"/>
          <w:szCs w:val="24"/>
          <w:lang w:val="en-US" w:eastAsia="el-GR"/>
        </w:rPr>
      </w:pPr>
    </w:p>
    <w:p w14:paraId="3A23E541" w14:textId="77777777" w:rsidR="00A43D59" w:rsidRPr="000E6188" w:rsidRDefault="00A43D59" w:rsidP="00A43D59">
      <w:pPr>
        <w:spacing w:after="120" w:line="288" w:lineRule="auto"/>
        <w:ind w:firstLine="720"/>
        <w:jc w:val="both"/>
        <w:rPr>
          <w:rFonts w:cs="Calibri"/>
          <w:b/>
          <w:bCs/>
          <w:sz w:val="24"/>
          <w:szCs w:val="24"/>
          <w:lang w:eastAsia="el-GR"/>
        </w:rPr>
      </w:pPr>
      <w:r w:rsidRPr="000E6188">
        <w:rPr>
          <w:rFonts w:cs="Calibri"/>
          <w:b/>
          <w:bCs/>
          <w:sz w:val="24"/>
          <w:szCs w:val="24"/>
          <w:lang w:eastAsia="el-GR"/>
        </w:rPr>
        <w:t>Για περισσότερες πληροφορίες οι ενδιαφερόμενοι/</w:t>
      </w:r>
      <w:proofErr w:type="spellStart"/>
      <w:r w:rsidRPr="000E6188">
        <w:rPr>
          <w:rFonts w:cs="Calibri"/>
          <w:b/>
          <w:bCs/>
          <w:sz w:val="24"/>
          <w:szCs w:val="24"/>
          <w:lang w:eastAsia="el-GR"/>
        </w:rPr>
        <w:t>ες</w:t>
      </w:r>
      <w:proofErr w:type="spellEnd"/>
      <w:r w:rsidRPr="000E6188">
        <w:rPr>
          <w:rFonts w:cs="Calibri"/>
          <w:b/>
          <w:bCs/>
          <w:sz w:val="24"/>
          <w:szCs w:val="24"/>
          <w:lang w:eastAsia="el-GR"/>
        </w:rPr>
        <w:t xml:space="preserve"> μπορούν να επισκέπτονται την ιστοσελίδα: </w:t>
      </w:r>
      <w:hyperlink r:id="rId13" w:tgtFrame="_blank" w:history="1">
        <w:r w:rsidRPr="000E6188">
          <w:rPr>
            <w:rFonts w:cs="Calibri"/>
            <w:b/>
            <w:bCs/>
            <w:color w:val="0000FF"/>
            <w:sz w:val="24"/>
            <w:szCs w:val="24"/>
            <w:u w:val="single"/>
            <w:lang w:eastAsia="el-GR"/>
          </w:rPr>
          <w:t>http://entreped2022.uom.gr/el/</w:t>
        </w:r>
      </w:hyperlink>
    </w:p>
    <w:p w14:paraId="0E1EBE44" w14:textId="77777777" w:rsidR="00A43D59" w:rsidRPr="000E6188" w:rsidRDefault="00A43D59" w:rsidP="00A43D59">
      <w:pPr>
        <w:spacing w:after="120" w:line="288" w:lineRule="auto"/>
        <w:jc w:val="center"/>
        <w:rPr>
          <w:rFonts w:asciiTheme="minorHAnsi" w:hAnsiTheme="minorHAnsi" w:cstheme="minorHAnsi"/>
          <w:i/>
          <w:sz w:val="24"/>
          <w:szCs w:val="24"/>
          <w:highlight w:val="yellow"/>
          <w:lang w:eastAsia="el-GR"/>
        </w:rPr>
      </w:pPr>
    </w:p>
    <w:p w14:paraId="4C75ED66" w14:textId="77777777" w:rsidR="00A43D59" w:rsidRPr="000E6188" w:rsidRDefault="00A43D59" w:rsidP="00A43D59">
      <w:pPr>
        <w:spacing w:after="120" w:line="288" w:lineRule="auto"/>
        <w:jc w:val="center"/>
        <w:rPr>
          <w:rFonts w:asciiTheme="minorHAnsi" w:hAnsiTheme="minorHAnsi" w:cstheme="minorHAnsi"/>
          <w:i/>
          <w:sz w:val="24"/>
          <w:szCs w:val="24"/>
          <w:lang w:eastAsia="el-GR"/>
        </w:rPr>
      </w:pPr>
      <w:r w:rsidRPr="000E6188">
        <w:rPr>
          <w:rFonts w:asciiTheme="minorHAnsi" w:hAnsiTheme="minorHAnsi" w:cstheme="minorHAnsi"/>
          <w:i/>
          <w:sz w:val="24"/>
          <w:szCs w:val="24"/>
          <w:highlight w:val="yellow"/>
          <w:lang w:eastAsia="el-GR"/>
        </w:rPr>
        <w:t xml:space="preserve">Με την παράκληση να δημοσιευθεί ή να ανακοινωθεί και να καλυφθεί η εκδήλωση </w:t>
      </w:r>
    </w:p>
    <w:p w14:paraId="632152D2" w14:textId="77777777" w:rsidR="00A43D59" w:rsidRPr="000E6188" w:rsidRDefault="00A43D59" w:rsidP="00A43D59">
      <w:pPr>
        <w:spacing w:after="120" w:line="288" w:lineRule="auto"/>
        <w:rPr>
          <w:rFonts w:asciiTheme="minorHAnsi" w:hAnsiTheme="minorHAnsi" w:cstheme="minorHAnsi"/>
          <w:sz w:val="24"/>
          <w:szCs w:val="24"/>
          <w:lang w:eastAsia="el-GR"/>
        </w:rPr>
      </w:pPr>
      <w:r w:rsidRPr="000E6188">
        <w:rPr>
          <w:rFonts w:asciiTheme="minorHAnsi" w:hAnsiTheme="minorHAnsi" w:cstheme="minorHAnsi"/>
          <w:sz w:val="24"/>
          <w:szCs w:val="24"/>
          <w:lang w:eastAsia="el-GR"/>
        </w:rPr>
        <w:t>Επισυνάπτεται</w:t>
      </w:r>
      <w:r w:rsidRPr="000E6188">
        <w:rPr>
          <w:rFonts w:cs="Calibri"/>
          <w:sz w:val="24"/>
          <w:szCs w:val="24"/>
          <w:lang w:eastAsia="el-GR"/>
        </w:rPr>
        <w:t xml:space="preserve"> </w:t>
      </w:r>
      <w:r w:rsidRPr="000637DC">
        <w:rPr>
          <w:rFonts w:cs="Calibri"/>
          <w:sz w:val="24"/>
          <w:szCs w:val="24"/>
          <w:lang w:eastAsia="el-GR"/>
        </w:rPr>
        <w:t>το  αναλυτικό πρόγραμμα  του εκπαιδευτικού συνεδρίου</w:t>
      </w:r>
    </w:p>
    <w:p w14:paraId="7F0B4173" w14:textId="79760BAB" w:rsidR="0077719B" w:rsidRPr="00A43D59" w:rsidRDefault="00A43D59" w:rsidP="00A43D59">
      <w:pPr>
        <w:spacing w:after="120" w:line="288" w:lineRule="auto"/>
        <w:rPr>
          <w:rFonts w:asciiTheme="minorHAnsi" w:hAnsiTheme="minorHAnsi" w:cstheme="minorHAnsi"/>
          <w:sz w:val="24"/>
          <w:szCs w:val="24"/>
          <w:lang w:eastAsia="el-GR"/>
        </w:rPr>
      </w:pPr>
      <w:r w:rsidRPr="000E6188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>Επικοινωνία για δημοσιογράφους:</w:t>
      </w:r>
      <w:r w:rsidRPr="000E6188">
        <w:rPr>
          <w:rFonts w:asciiTheme="minorHAnsi" w:hAnsiTheme="minorHAnsi" w:cstheme="minorHAnsi"/>
          <w:sz w:val="24"/>
          <w:szCs w:val="24"/>
          <w:lang w:eastAsia="el-GR"/>
        </w:rPr>
        <w:t xml:space="preserve"> Καθηγήτρια Κατερίνα Σαρρή, Διευθύντρια του Εργαστηρίου Επιχειρηματικότητας, </w:t>
      </w:r>
      <w:proofErr w:type="spellStart"/>
      <w:r w:rsidRPr="000E6188">
        <w:rPr>
          <w:rFonts w:asciiTheme="minorHAnsi" w:hAnsiTheme="minorHAnsi" w:cstheme="minorHAnsi"/>
          <w:sz w:val="24"/>
          <w:szCs w:val="24"/>
          <w:lang w:eastAsia="el-GR"/>
        </w:rPr>
        <w:t>τηλ</w:t>
      </w:r>
      <w:proofErr w:type="spellEnd"/>
      <w:r w:rsidRPr="000E6188">
        <w:rPr>
          <w:rFonts w:asciiTheme="minorHAnsi" w:hAnsiTheme="minorHAnsi" w:cstheme="minorHAnsi"/>
          <w:sz w:val="24"/>
          <w:szCs w:val="24"/>
          <w:lang w:eastAsia="el-GR"/>
        </w:rPr>
        <w:t>.: 6944-479.581</w:t>
      </w:r>
    </w:p>
    <w:sectPr w:rsidR="0077719B" w:rsidRPr="00A43D59" w:rsidSect="00412D2D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B14D" w14:textId="77777777" w:rsidR="000C389A" w:rsidRDefault="000C389A" w:rsidP="006F4B8F">
      <w:pPr>
        <w:spacing w:after="0" w:line="240" w:lineRule="auto"/>
      </w:pPr>
      <w:r>
        <w:separator/>
      </w:r>
    </w:p>
  </w:endnote>
  <w:endnote w:type="continuationSeparator" w:id="0">
    <w:p w14:paraId="79104423" w14:textId="77777777" w:rsidR="000C389A" w:rsidRDefault="000C389A" w:rsidP="006F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1CA0" w14:textId="77777777" w:rsidR="006F4B8F" w:rsidRDefault="003767DF">
    <w:pPr>
      <w:pStyle w:val="Footer"/>
    </w:pPr>
    <w:r w:rsidRPr="002B1F29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E73FFE" wp14:editId="0D8EC10D">
              <wp:simplePos x="0" y="0"/>
              <wp:positionH relativeFrom="page">
                <wp:posOffset>6705600</wp:posOffset>
              </wp:positionH>
              <wp:positionV relativeFrom="page">
                <wp:posOffset>10139045</wp:posOffset>
              </wp:positionV>
              <wp:extent cx="565785" cy="191770"/>
              <wp:effectExtent l="0" t="0" r="0" b="0"/>
              <wp:wrapNone/>
              <wp:docPr id="650" name="Ορθογώνιο 5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0D807" w14:textId="77777777" w:rsidR="006F4B8F" w:rsidRPr="00D44056" w:rsidRDefault="002B1F29" w:rsidP="006F4B8F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  <w:r w:rsidRPr="00D44056">
                            <w:rPr>
                              <w:rFonts w:asciiTheme="minorHAnsi" w:hAnsiTheme="minorHAnsi" w:cstheme="minorHAnsi"/>
                              <w:sz w:val="24"/>
                            </w:rPr>
                            <w:fldChar w:fldCharType="begin"/>
                          </w:r>
                          <w:r w:rsidR="006F4B8F" w:rsidRPr="00D44056">
                            <w:rPr>
                              <w:rFonts w:asciiTheme="minorHAnsi" w:hAnsiTheme="minorHAnsi" w:cstheme="minorHAnsi"/>
                              <w:sz w:val="24"/>
                            </w:rPr>
                            <w:instrText>PAGE   \* MERGEFORMAT</w:instrText>
                          </w:r>
                          <w:r w:rsidRPr="00D44056">
                            <w:rPr>
                              <w:rFonts w:asciiTheme="minorHAnsi" w:hAnsiTheme="minorHAnsi" w:cstheme="minorHAnsi"/>
                              <w:sz w:val="24"/>
                            </w:rPr>
                            <w:fldChar w:fldCharType="separate"/>
                          </w:r>
                          <w:r w:rsidR="0077719B">
                            <w:rPr>
                              <w:rFonts w:asciiTheme="minorHAnsi" w:hAnsiTheme="minorHAnsi" w:cstheme="minorHAnsi"/>
                              <w:noProof/>
                              <w:sz w:val="24"/>
                            </w:rPr>
                            <w:t>1</w:t>
                          </w:r>
                          <w:r w:rsidRPr="00D44056">
                            <w:rPr>
                              <w:rFonts w:asciiTheme="minorHAnsi" w:hAnsiTheme="minorHAnsi" w:cstheme="minorHAnsi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7E73FFE" id="Ορθογώνιο 510" o:spid="_x0000_s1026" style="position:absolute;margin-left:528pt;margin-top:798.3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" filled="f" fillcolor="#c0504d" stroked="f" strokecolor="#5c83b4" strokeweight="2.25pt">
              <v:textbox inset=",0,,0">
                <w:txbxContent>
                  <w:p w14:paraId="3890D807" w14:textId="77777777" w:rsidR="006F4B8F" w:rsidRPr="00D44056" w:rsidRDefault="002B1F29" w:rsidP="006F4B8F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D44056">
                      <w:rPr>
                        <w:rFonts w:asciiTheme="minorHAnsi" w:hAnsiTheme="minorHAnsi" w:cstheme="minorHAnsi"/>
                        <w:sz w:val="24"/>
                      </w:rPr>
                      <w:fldChar w:fldCharType="begin"/>
                    </w:r>
                    <w:r w:rsidR="006F4B8F" w:rsidRPr="00D44056">
                      <w:rPr>
                        <w:rFonts w:asciiTheme="minorHAnsi" w:hAnsiTheme="minorHAnsi" w:cstheme="minorHAnsi"/>
                        <w:sz w:val="24"/>
                      </w:rPr>
                      <w:instrText>PAGE   \* MERGEFORMAT</w:instrText>
                    </w:r>
                    <w:r w:rsidRPr="00D44056">
                      <w:rPr>
                        <w:rFonts w:asciiTheme="minorHAnsi" w:hAnsiTheme="minorHAnsi" w:cstheme="minorHAnsi"/>
                        <w:sz w:val="24"/>
                      </w:rPr>
                      <w:fldChar w:fldCharType="separate"/>
                    </w:r>
                    <w:r w:rsidR="0077719B">
                      <w:rPr>
                        <w:rFonts w:asciiTheme="minorHAnsi" w:hAnsiTheme="minorHAnsi" w:cstheme="minorHAnsi"/>
                        <w:noProof/>
                        <w:sz w:val="24"/>
                      </w:rPr>
                      <w:t>1</w:t>
                    </w:r>
                    <w:r w:rsidRPr="00D44056">
                      <w:rPr>
                        <w:rFonts w:asciiTheme="minorHAnsi" w:hAnsiTheme="minorHAnsi" w:cstheme="minorHAnsi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EE6F" w14:textId="77777777" w:rsidR="000C389A" w:rsidRDefault="000C389A" w:rsidP="006F4B8F">
      <w:pPr>
        <w:spacing w:after="0" w:line="240" w:lineRule="auto"/>
      </w:pPr>
      <w:r>
        <w:separator/>
      </w:r>
    </w:p>
  </w:footnote>
  <w:footnote w:type="continuationSeparator" w:id="0">
    <w:p w14:paraId="2339E8D1" w14:textId="77777777" w:rsidR="000C389A" w:rsidRDefault="000C389A" w:rsidP="006F4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8D6"/>
    <w:multiLevelType w:val="hybridMultilevel"/>
    <w:tmpl w:val="84E85646"/>
    <w:lvl w:ilvl="0" w:tplc="4B0C631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164B"/>
    <w:multiLevelType w:val="hybridMultilevel"/>
    <w:tmpl w:val="F65AA5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38E8"/>
    <w:multiLevelType w:val="hybridMultilevel"/>
    <w:tmpl w:val="59244588"/>
    <w:lvl w:ilvl="0" w:tplc="D9007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D3DC5"/>
    <w:multiLevelType w:val="hybridMultilevel"/>
    <w:tmpl w:val="FBF0E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D5186"/>
    <w:multiLevelType w:val="hybridMultilevel"/>
    <w:tmpl w:val="748A6A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BD246C"/>
    <w:multiLevelType w:val="hybridMultilevel"/>
    <w:tmpl w:val="EBE8C3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E36C4"/>
    <w:multiLevelType w:val="hybridMultilevel"/>
    <w:tmpl w:val="6E5AD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C7D4F"/>
    <w:multiLevelType w:val="hybridMultilevel"/>
    <w:tmpl w:val="47EEF7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F53F1B"/>
    <w:multiLevelType w:val="hybridMultilevel"/>
    <w:tmpl w:val="609EF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239282">
    <w:abstractNumId w:val="2"/>
  </w:num>
  <w:num w:numId="2" w16cid:durableId="339309158">
    <w:abstractNumId w:val="1"/>
  </w:num>
  <w:num w:numId="3" w16cid:durableId="403920949">
    <w:abstractNumId w:val="8"/>
  </w:num>
  <w:num w:numId="4" w16cid:durableId="832915613">
    <w:abstractNumId w:val="3"/>
  </w:num>
  <w:num w:numId="5" w16cid:durableId="2086879212">
    <w:abstractNumId w:val="4"/>
  </w:num>
  <w:num w:numId="6" w16cid:durableId="4525665">
    <w:abstractNumId w:val="7"/>
  </w:num>
  <w:num w:numId="7" w16cid:durableId="1490712190">
    <w:abstractNumId w:val="5"/>
  </w:num>
  <w:num w:numId="8" w16cid:durableId="2009596193">
    <w:abstractNumId w:val="6"/>
  </w:num>
  <w:num w:numId="9" w16cid:durableId="45668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E6"/>
    <w:rsid w:val="00004416"/>
    <w:rsid w:val="0001590C"/>
    <w:rsid w:val="00027C99"/>
    <w:rsid w:val="00030AF3"/>
    <w:rsid w:val="00042E46"/>
    <w:rsid w:val="000435FC"/>
    <w:rsid w:val="000478E5"/>
    <w:rsid w:val="00053FC7"/>
    <w:rsid w:val="000618DD"/>
    <w:rsid w:val="00063025"/>
    <w:rsid w:val="00071472"/>
    <w:rsid w:val="000A44F2"/>
    <w:rsid w:val="000B2422"/>
    <w:rsid w:val="000C389A"/>
    <w:rsid w:val="001170BD"/>
    <w:rsid w:val="00147159"/>
    <w:rsid w:val="0015214F"/>
    <w:rsid w:val="0016317F"/>
    <w:rsid w:val="001649B9"/>
    <w:rsid w:val="001666AC"/>
    <w:rsid w:val="00180CCB"/>
    <w:rsid w:val="001A0BC1"/>
    <w:rsid w:val="001C6C5A"/>
    <w:rsid w:val="001D5BB8"/>
    <w:rsid w:val="001F29CE"/>
    <w:rsid w:val="00201429"/>
    <w:rsid w:val="002025A4"/>
    <w:rsid w:val="00207211"/>
    <w:rsid w:val="00214A82"/>
    <w:rsid w:val="0021740E"/>
    <w:rsid w:val="00226924"/>
    <w:rsid w:val="00232641"/>
    <w:rsid w:val="00233E25"/>
    <w:rsid w:val="002342C7"/>
    <w:rsid w:val="00264A48"/>
    <w:rsid w:val="00267980"/>
    <w:rsid w:val="002732A8"/>
    <w:rsid w:val="002769DB"/>
    <w:rsid w:val="00286362"/>
    <w:rsid w:val="002A66E6"/>
    <w:rsid w:val="002B1352"/>
    <w:rsid w:val="002B1F29"/>
    <w:rsid w:val="002C501E"/>
    <w:rsid w:val="002D4A64"/>
    <w:rsid w:val="002E3724"/>
    <w:rsid w:val="002E4B00"/>
    <w:rsid w:val="002F014C"/>
    <w:rsid w:val="002F2BBD"/>
    <w:rsid w:val="002F5D4A"/>
    <w:rsid w:val="00304D01"/>
    <w:rsid w:val="00322240"/>
    <w:rsid w:val="00323D89"/>
    <w:rsid w:val="003256D6"/>
    <w:rsid w:val="00325EFE"/>
    <w:rsid w:val="003767DF"/>
    <w:rsid w:val="00376942"/>
    <w:rsid w:val="003826F8"/>
    <w:rsid w:val="003961E3"/>
    <w:rsid w:val="003A059D"/>
    <w:rsid w:val="003E02F2"/>
    <w:rsid w:val="003E0D36"/>
    <w:rsid w:val="00401E90"/>
    <w:rsid w:val="0041212D"/>
    <w:rsid w:val="00412D2D"/>
    <w:rsid w:val="0042358E"/>
    <w:rsid w:val="00442336"/>
    <w:rsid w:val="00442D1B"/>
    <w:rsid w:val="00455461"/>
    <w:rsid w:val="0045589A"/>
    <w:rsid w:val="00464707"/>
    <w:rsid w:val="00466ED9"/>
    <w:rsid w:val="00474DA9"/>
    <w:rsid w:val="00490C2F"/>
    <w:rsid w:val="00493D5A"/>
    <w:rsid w:val="004B78EB"/>
    <w:rsid w:val="004C7614"/>
    <w:rsid w:val="004E722A"/>
    <w:rsid w:val="004F3D89"/>
    <w:rsid w:val="004F47E7"/>
    <w:rsid w:val="005031F5"/>
    <w:rsid w:val="00533970"/>
    <w:rsid w:val="00544427"/>
    <w:rsid w:val="005452AA"/>
    <w:rsid w:val="00555BBB"/>
    <w:rsid w:val="00563A9A"/>
    <w:rsid w:val="005733F6"/>
    <w:rsid w:val="00592A7E"/>
    <w:rsid w:val="00596304"/>
    <w:rsid w:val="005B2CC7"/>
    <w:rsid w:val="005B6515"/>
    <w:rsid w:val="005C15C0"/>
    <w:rsid w:val="005C381A"/>
    <w:rsid w:val="005D2254"/>
    <w:rsid w:val="005D7DA0"/>
    <w:rsid w:val="005F2512"/>
    <w:rsid w:val="0061253A"/>
    <w:rsid w:val="006218F9"/>
    <w:rsid w:val="006255A5"/>
    <w:rsid w:val="00631599"/>
    <w:rsid w:val="00633502"/>
    <w:rsid w:val="00640762"/>
    <w:rsid w:val="006565EE"/>
    <w:rsid w:val="00662B0D"/>
    <w:rsid w:val="006714D5"/>
    <w:rsid w:val="00683A6B"/>
    <w:rsid w:val="00683E88"/>
    <w:rsid w:val="00690A75"/>
    <w:rsid w:val="00695321"/>
    <w:rsid w:val="006A7923"/>
    <w:rsid w:val="006B7E75"/>
    <w:rsid w:val="006D3D3F"/>
    <w:rsid w:val="006E277E"/>
    <w:rsid w:val="006E609F"/>
    <w:rsid w:val="006E7543"/>
    <w:rsid w:val="006F4B8F"/>
    <w:rsid w:val="0070112C"/>
    <w:rsid w:val="00702DDF"/>
    <w:rsid w:val="00727871"/>
    <w:rsid w:val="00731FF5"/>
    <w:rsid w:val="00743FD2"/>
    <w:rsid w:val="007537F5"/>
    <w:rsid w:val="007563A5"/>
    <w:rsid w:val="00761FD6"/>
    <w:rsid w:val="007643BC"/>
    <w:rsid w:val="0077719B"/>
    <w:rsid w:val="00796376"/>
    <w:rsid w:val="007C2F19"/>
    <w:rsid w:val="007D410F"/>
    <w:rsid w:val="007D4C14"/>
    <w:rsid w:val="007E6225"/>
    <w:rsid w:val="007E7577"/>
    <w:rsid w:val="007E7BD6"/>
    <w:rsid w:val="007F234E"/>
    <w:rsid w:val="00806505"/>
    <w:rsid w:val="00825414"/>
    <w:rsid w:val="008334C2"/>
    <w:rsid w:val="00844BA1"/>
    <w:rsid w:val="0084540E"/>
    <w:rsid w:val="008562AF"/>
    <w:rsid w:val="00856770"/>
    <w:rsid w:val="0086127E"/>
    <w:rsid w:val="00884BC6"/>
    <w:rsid w:val="008967CE"/>
    <w:rsid w:val="008A204E"/>
    <w:rsid w:val="008A4343"/>
    <w:rsid w:val="008A7885"/>
    <w:rsid w:val="008B1ECB"/>
    <w:rsid w:val="008F5C38"/>
    <w:rsid w:val="0090137D"/>
    <w:rsid w:val="00911CA6"/>
    <w:rsid w:val="00915083"/>
    <w:rsid w:val="009168F0"/>
    <w:rsid w:val="00926E6E"/>
    <w:rsid w:val="00933589"/>
    <w:rsid w:val="00940CEA"/>
    <w:rsid w:val="00942DBF"/>
    <w:rsid w:val="00952490"/>
    <w:rsid w:val="00957366"/>
    <w:rsid w:val="00962225"/>
    <w:rsid w:val="00962FF6"/>
    <w:rsid w:val="00966DE0"/>
    <w:rsid w:val="00973C13"/>
    <w:rsid w:val="00984411"/>
    <w:rsid w:val="009A63D4"/>
    <w:rsid w:val="009B0650"/>
    <w:rsid w:val="009B780B"/>
    <w:rsid w:val="009C646B"/>
    <w:rsid w:val="009D3C20"/>
    <w:rsid w:val="00A105D9"/>
    <w:rsid w:val="00A224F5"/>
    <w:rsid w:val="00A2729D"/>
    <w:rsid w:val="00A43D59"/>
    <w:rsid w:val="00A60FD6"/>
    <w:rsid w:val="00A84C60"/>
    <w:rsid w:val="00A930F5"/>
    <w:rsid w:val="00A94555"/>
    <w:rsid w:val="00AA696F"/>
    <w:rsid w:val="00AB540E"/>
    <w:rsid w:val="00AD239C"/>
    <w:rsid w:val="00AD270B"/>
    <w:rsid w:val="00AE0649"/>
    <w:rsid w:val="00AE326A"/>
    <w:rsid w:val="00AF13DB"/>
    <w:rsid w:val="00AF3389"/>
    <w:rsid w:val="00AF42E6"/>
    <w:rsid w:val="00B078AE"/>
    <w:rsid w:val="00B238CB"/>
    <w:rsid w:val="00B24D34"/>
    <w:rsid w:val="00B30564"/>
    <w:rsid w:val="00B37E94"/>
    <w:rsid w:val="00B65F4C"/>
    <w:rsid w:val="00B76CEB"/>
    <w:rsid w:val="00B8022D"/>
    <w:rsid w:val="00B9338D"/>
    <w:rsid w:val="00BB4076"/>
    <w:rsid w:val="00BB7774"/>
    <w:rsid w:val="00BB7B7E"/>
    <w:rsid w:val="00BD4A6A"/>
    <w:rsid w:val="00C200A2"/>
    <w:rsid w:val="00C2334A"/>
    <w:rsid w:val="00C43D46"/>
    <w:rsid w:val="00C556FD"/>
    <w:rsid w:val="00C5764F"/>
    <w:rsid w:val="00C70D22"/>
    <w:rsid w:val="00C72E91"/>
    <w:rsid w:val="00C75BCE"/>
    <w:rsid w:val="00C771F5"/>
    <w:rsid w:val="00C87230"/>
    <w:rsid w:val="00CA22E3"/>
    <w:rsid w:val="00CA4CA9"/>
    <w:rsid w:val="00CA75F0"/>
    <w:rsid w:val="00CD7855"/>
    <w:rsid w:val="00CE29FE"/>
    <w:rsid w:val="00D05F7B"/>
    <w:rsid w:val="00D06D40"/>
    <w:rsid w:val="00D236D2"/>
    <w:rsid w:val="00D24A0D"/>
    <w:rsid w:val="00D26020"/>
    <w:rsid w:val="00D30FA9"/>
    <w:rsid w:val="00D32110"/>
    <w:rsid w:val="00D44056"/>
    <w:rsid w:val="00D52210"/>
    <w:rsid w:val="00D64199"/>
    <w:rsid w:val="00D72D93"/>
    <w:rsid w:val="00D82495"/>
    <w:rsid w:val="00D93929"/>
    <w:rsid w:val="00DB5659"/>
    <w:rsid w:val="00DC2FC5"/>
    <w:rsid w:val="00DD72DD"/>
    <w:rsid w:val="00DE3BE5"/>
    <w:rsid w:val="00DE73EE"/>
    <w:rsid w:val="00DF439D"/>
    <w:rsid w:val="00E0022A"/>
    <w:rsid w:val="00E25EF3"/>
    <w:rsid w:val="00E44383"/>
    <w:rsid w:val="00E44CC7"/>
    <w:rsid w:val="00E50520"/>
    <w:rsid w:val="00E52DC4"/>
    <w:rsid w:val="00E6799E"/>
    <w:rsid w:val="00EA187A"/>
    <w:rsid w:val="00EA7BE8"/>
    <w:rsid w:val="00EB0967"/>
    <w:rsid w:val="00EB330B"/>
    <w:rsid w:val="00EB553F"/>
    <w:rsid w:val="00EC4032"/>
    <w:rsid w:val="00ED16BD"/>
    <w:rsid w:val="00ED7FEB"/>
    <w:rsid w:val="00EE0AE8"/>
    <w:rsid w:val="00EE4967"/>
    <w:rsid w:val="00EF1AA9"/>
    <w:rsid w:val="00F316E9"/>
    <w:rsid w:val="00F521D1"/>
    <w:rsid w:val="00F54605"/>
    <w:rsid w:val="00F73F32"/>
    <w:rsid w:val="00F75C69"/>
    <w:rsid w:val="00F9760F"/>
    <w:rsid w:val="00FB0F30"/>
    <w:rsid w:val="00FB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710EC"/>
  <w15:chartTrackingRefBased/>
  <w15:docId w15:val="{1E095D9D-3CED-44E0-938D-3EBFE474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46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B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4B8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B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8F"/>
  </w:style>
  <w:style w:type="paragraph" w:styleId="Footer">
    <w:name w:val="footer"/>
    <w:basedOn w:val="Normal"/>
    <w:link w:val="FooterChar"/>
    <w:uiPriority w:val="99"/>
    <w:unhideWhenUsed/>
    <w:rsid w:val="006F4B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8F"/>
  </w:style>
  <w:style w:type="table" w:styleId="TableGrid">
    <w:name w:val="Table Grid"/>
    <w:basedOn w:val="TableNormal"/>
    <w:uiPriority w:val="59"/>
    <w:rsid w:val="007643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2254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7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ntreped2022.uom.gr/e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ntreped2022.uom.gr/registrat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kegd@uom.edu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typou@uom.edu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3897</CharactersWithSpaces>
  <SharedDoc>false</SharedDoc>
  <HLinks>
    <vt:vector size="12" baseType="variant">
      <vt:variant>
        <vt:i4>7340125</vt:i4>
      </vt:variant>
      <vt:variant>
        <vt:i4>3</vt:i4>
      </vt:variant>
      <vt:variant>
        <vt:i4>0</vt:i4>
      </vt:variant>
      <vt:variant>
        <vt:i4>5</vt:i4>
      </vt:variant>
      <vt:variant>
        <vt:lpwstr>mailto:mikegd@uom.gr</vt:lpwstr>
      </vt:variant>
      <vt:variant>
        <vt:lpwstr/>
      </vt:variant>
      <vt:variant>
        <vt:i4>6291524</vt:i4>
      </vt:variant>
      <vt:variant>
        <vt:i4>0</vt:i4>
      </vt:variant>
      <vt:variant>
        <vt:i4>0</vt:i4>
      </vt:variant>
      <vt:variant>
        <vt:i4>5</vt:i4>
      </vt:variant>
      <vt:variant>
        <vt:lpwstr>mailto:gtypou@uom.gr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MiD10</dc:creator>
  <cp:keywords/>
  <cp:lastModifiedBy>Maria Sotirakoglou</cp:lastModifiedBy>
  <cp:revision>2</cp:revision>
  <cp:lastPrinted>2018-09-10T08:02:00Z</cp:lastPrinted>
  <dcterms:created xsi:type="dcterms:W3CDTF">2022-05-19T07:32:00Z</dcterms:created>
  <dcterms:modified xsi:type="dcterms:W3CDTF">2022-05-19T07:32:00Z</dcterms:modified>
</cp:coreProperties>
</file>