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234"/>
        <w:gridCol w:w="4072"/>
      </w:tblGrid>
      <w:tr w:rsidR="00D562D7" w:rsidRPr="00760168" w14:paraId="1CAA8FF6" w14:textId="77777777" w:rsidTr="005B3451">
        <w:trPr>
          <w:jc w:val="center"/>
        </w:trPr>
        <w:tc>
          <w:tcPr>
            <w:tcW w:w="4516" w:type="dxa"/>
            <w:shd w:val="clear" w:color="auto" w:fill="auto"/>
            <w:vAlign w:val="center"/>
          </w:tcPr>
          <w:p w14:paraId="53BC240C" w14:textId="546AF3F5" w:rsidR="00D562D7" w:rsidRPr="00760168" w:rsidRDefault="00D562D7" w:rsidP="005B3451">
            <w:pPr>
              <w:pStyle w:val="a4"/>
              <w:jc w:val="center"/>
              <w:rPr>
                <w:rFonts w:ascii="Arial" w:hAnsi="Arial" w:cs="Arial"/>
                <w:sz w:val="22"/>
              </w:rPr>
            </w:pPr>
            <w:r w:rsidRPr="00D05B7C">
              <w:rPr>
                <w:noProof/>
              </w:rPr>
              <w:drawing>
                <wp:inline distT="0" distB="0" distL="0" distR="0" wp14:anchorId="1D3C82AD" wp14:editId="629A4C38">
                  <wp:extent cx="1554480" cy="1264920"/>
                  <wp:effectExtent l="0" t="0" r="7620" b="0"/>
                  <wp:docPr id="2" name="Εικόνα 2" descr="ÎÏÎ¿ÏÎ­Î»ÎµÏÎ¼Î± ÎµÎ¹ÎºÏÎ½Î±Ï Î³Î¹Î± Î´Î¹ÎµÎ¸Î½Î­Ï ÏÎ±Î½ÎµÏÎ¹ÏÏÎ®Î¼Î¹Î¿ ÏÎ·Ï ÎµÎ»Î»Î¬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ÏÎ¿ÏÎ­Î»ÎµÏÎ¼Î± ÎµÎ¹ÎºÏÎ½Î±Ï Î³Î¹Î± Î´Î¹ÎµÎ¸Î½Î­Ï ÏÎ±Î½ÎµÏÎ¹ÏÏÎ®Î¼Î¹Î¿ ÏÎ·Ï ÎµÎ»Î»Î¬Î´Î¿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264920"/>
                          </a:xfrm>
                          <a:prstGeom prst="rect">
                            <a:avLst/>
                          </a:prstGeom>
                          <a:noFill/>
                          <a:ln>
                            <a:noFill/>
                          </a:ln>
                        </pic:spPr>
                      </pic:pic>
                    </a:graphicData>
                  </a:graphic>
                </wp:inline>
              </w:drawing>
            </w:r>
          </w:p>
        </w:tc>
        <w:tc>
          <w:tcPr>
            <w:tcW w:w="4517" w:type="dxa"/>
            <w:shd w:val="clear" w:color="auto" w:fill="auto"/>
            <w:vAlign w:val="center"/>
          </w:tcPr>
          <w:p w14:paraId="73BFB5B3" w14:textId="07B788D9" w:rsidR="00D562D7" w:rsidRPr="00760168" w:rsidRDefault="00D562D7" w:rsidP="005B3451">
            <w:pPr>
              <w:pStyle w:val="a4"/>
              <w:jc w:val="center"/>
              <w:rPr>
                <w:rFonts w:ascii="Arial" w:hAnsi="Arial" w:cs="Arial"/>
                <w:sz w:val="22"/>
              </w:rPr>
            </w:pPr>
            <w:r w:rsidRPr="00D05B7C">
              <w:rPr>
                <w:noProof/>
              </w:rPr>
              <w:drawing>
                <wp:inline distT="0" distB="0" distL="0" distR="0" wp14:anchorId="356DE377" wp14:editId="68F485A2">
                  <wp:extent cx="883920" cy="990600"/>
                  <wp:effectExtent l="0" t="0" r="0" b="0"/>
                  <wp:docPr id="1" name="Εικόνα 1" descr="http://www.cie.teithe.gr/wp-content/uploads/2020/07/Logo_1_Kath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www.cie.teithe.gr/wp-content/uploads/2020/07/Logo_1_Kathe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990600"/>
                          </a:xfrm>
                          <a:prstGeom prst="rect">
                            <a:avLst/>
                          </a:prstGeom>
                          <a:noFill/>
                          <a:ln>
                            <a:noFill/>
                          </a:ln>
                        </pic:spPr>
                      </pic:pic>
                    </a:graphicData>
                  </a:graphic>
                </wp:inline>
              </w:drawing>
            </w:r>
          </w:p>
        </w:tc>
      </w:tr>
    </w:tbl>
    <w:p w14:paraId="566194A0" w14:textId="77777777" w:rsidR="00D562D7" w:rsidRPr="008A7667" w:rsidRDefault="00D562D7" w:rsidP="00D562D7">
      <w:pPr>
        <w:tabs>
          <w:tab w:val="left" w:pos="720"/>
        </w:tabs>
        <w:spacing w:line="264" w:lineRule="auto"/>
        <w:rPr>
          <w:rFonts w:ascii="Arial" w:hAnsi="Arial" w:cs="Arial"/>
          <w:b/>
          <w:bCs/>
          <w:sz w:val="16"/>
          <w:szCs w:val="16"/>
        </w:rPr>
      </w:pPr>
      <w:r w:rsidRPr="00D32C50">
        <w:rPr>
          <w:rFonts w:ascii="Arial" w:hAnsi="Arial" w:cs="Arial"/>
          <w:b/>
          <w:bCs/>
        </w:rPr>
        <w:tab/>
      </w:r>
      <w:r w:rsidRPr="00D32C50">
        <w:rPr>
          <w:rFonts w:ascii="Arial" w:hAnsi="Arial" w:cs="Arial"/>
          <w:b/>
          <w:bCs/>
        </w:rPr>
        <w:tab/>
      </w:r>
      <w:r w:rsidRPr="00D32C50">
        <w:rPr>
          <w:rFonts w:ascii="Arial" w:hAnsi="Arial" w:cs="Arial"/>
        </w:rPr>
        <w:tab/>
      </w:r>
      <w:r w:rsidRPr="00D32C50">
        <w:rPr>
          <w:rFonts w:ascii="Arial" w:hAnsi="Arial" w:cs="Arial"/>
        </w:rPr>
        <w:tab/>
      </w:r>
      <w:r w:rsidRPr="00D32C50">
        <w:rPr>
          <w:rFonts w:ascii="Arial" w:hAnsi="Arial" w:cs="Arial"/>
        </w:rPr>
        <w:tab/>
        <w:t xml:space="preserve">     </w:t>
      </w:r>
    </w:p>
    <w:p w14:paraId="788FAA2B" w14:textId="77777777" w:rsidR="00D562D7" w:rsidRDefault="00D562D7" w:rsidP="00D562D7">
      <w:pPr>
        <w:pStyle w:val="a5"/>
        <w:rPr>
          <w:sz w:val="24"/>
        </w:rPr>
      </w:pPr>
      <w:r w:rsidRPr="008A7667">
        <w:rPr>
          <w:rFonts w:ascii="Times New Roman" w:hAnsi="Times New Roman" w:cs="Times New Roman"/>
          <w:b w:val="0"/>
          <w:bCs w:val="0"/>
          <w:sz w:val="16"/>
          <w:szCs w:val="16"/>
        </w:rPr>
        <w:tab/>
      </w:r>
      <w:r w:rsidRPr="00C97117">
        <w:rPr>
          <w:sz w:val="24"/>
        </w:rPr>
        <w:t xml:space="preserve">ΤΜΗΜΑ </w:t>
      </w:r>
      <w:r>
        <w:rPr>
          <w:sz w:val="24"/>
        </w:rPr>
        <w:t>ΜΗΧΑΝΙΚΩΝ ΠΕΡΙΒΑΛΛΟΝΤΟΣ</w:t>
      </w:r>
    </w:p>
    <w:p w14:paraId="3A8030FA" w14:textId="77777777" w:rsidR="00D562D7" w:rsidRPr="001167A6" w:rsidRDefault="00D562D7" w:rsidP="00D562D7">
      <w:pPr>
        <w:pStyle w:val="a5"/>
      </w:pPr>
      <w:r w:rsidRPr="001167A6">
        <w:t xml:space="preserve">ΣΧΟΛΗ </w:t>
      </w:r>
      <w:r>
        <w:t>ΜΗΧΑΝΙΚΩΝ</w:t>
      </w:r>
    </w:p>
    <w:p w14:paraId="62E3BC50" w14:textId="77777777" w:rsidR="00D562D7" w:rsidRPr="001167A6" w:rsidRDefault="00D562D7" w:rsidP="00D562D7">
      <w:pPr>
        <w:pStyle w:val="a5"/>
      </w:pPr>
      <w:r>
        <w:t>ΔΙΕΘΝΕΣ ΠΑΝΕΠΙΣΤΗΜΙΟ ΕΛΛΑΔΟΣ (ΔΙ.ΠΑ.Ε.)</w:t>
      </w:r>
    </w:p>
    <w:p w14:paraId="55BC2C91" w14:textId="77777777" w:rsidR="00D562D7" w:rsidRDefault="00D562D7" w:rsidP="00D562D7">
      <w:pPr>
        <w:pStyle w:val="a3"/>
        <w:jc w:val="center"/>
        <w:rPr>
          <w:rFonts w:ascii="Arial" w:hAnsi="Arial" w:cs="Arial"/>
          <w:b/>
          <w:bCs/>
        </w:rPr>
      </w:pPr>
    </w:p>
    <w:p w14:paraId="2F0698E8" w14:textId="77777777" w:rsidR="00D562D7" w:rsidRPr="001E36D0" w:rsidRDefault="00D562D7" w:rsidP="00D562D7">
      <w:pPr>
        <w:pStyle w:val="a3"/>
        <w:jc w:val="center"/>
        <w:rPr>
          <w:rFonts w:ascii="Arial" w:hAnsi="Arial" w:cs="Arial"/>
          <w:b/>
          <w:bCs/>
        </w:rPr>
      </w:pPr>
      <w:r w:rsidRPr="001E36D0">
        <w:rPr>
          <w:rFonts w:ascii="Arial" w:hAnsi="Arial" w:cs="Arial"/>
          <w:b/>
          <w:bCs/>
        </w:rPr>
        <w:t>ΠΡΟΣΚ</w:t>
      </w:r>
      <w:r>
        <w:rPr>
          <w:rFonts w:ascii="Arial" w:hAnsi="Arial" w:cs="Arial"/>
          <w:b/>
          <w:bCs/>
        </w:rPr>
        <w:t>ΛΗΣΗ ΕΚΔΗΛΩΣΗΣ ΕΝΔΙΑΦΕΡΟΝΤΟΣ</w:t>
      </w:r>
    </w:p>
    <w:p w14:paraId="2B24DB24" w14:textId="77777777" w:rsidR="00D562D7" w:rsidRPr="001E36D0" w:rsidRDefault="00D562D7" w:rsidP="00D562D7">
      <w:pPr>
        <w:pStyle w:val="a3"/>
        <w:jc w:val="center"/>
        <w:rPr>
          <w:rFonts w:ascii="Arial" w:hAnsi="Arial" w:cs="Arial"/>
          <w:b/>
          <w:bCs/>
          <w:sz w:val="20"/>
          <w:szCs w:val="20"/>
        </w:rPr>
      </w:pPr>
      <w:r w:rsidRPr="001E36D0">
        <w:rPr>
          <w:rFonts w:ascii="Arial" w:hAnsi="Arial" w:cs="Arial"/>
          <w:b/>
          <w:bCs/>
          <w:sz w:val="20"/>
          <w:szCs w:val="20"/>
        </w:rPr>
        <w:t xml:space="preserve">ΓΙΑ </w:t>
      </w:r>
      <w:r>
        <w:rPr>
          <w:rFonts w:ascii="Arial" w:hAnsi="Arial" w:cs="Arial"/>
          <w:b/>
          <w:bCs/>
          <w:sz w:val="20"/>
          <w:szCs w:val="20"/>
        </w:rPr>
        <w:t xml:space="preserve">ΤΗΝ ΕΙΣΑΓΩΓΗ ΥΠΟΨΗΦΙΩΝ ΔΙΔΑΚΤΟΡΩΝ </w:t>
      </w:r>
    </w:p>
    <w:p w14:paraId="3FF7CC45" w14:textId="77777777" w:rsidR="00D562D7" w:rsidRPr="006C3521" w:rsidRDefault="00D562D7" w:rsidP="00D562D7">
      <w:pPr>
        <w:jc w:val="both"/>
        <w:rPr>
          <w:rFonts w:ascii="Arial" w:hAnsi="Arial" w:cs="Arial"/>
          <w:color w:val="000000"/>
          <w:sz w:val="22"/>
          <w:szCs w:val="22"/>
        </w:rPr>
      </w:pPr>
    </w:p>
    <w:p w14:paraId="206444E4" w14:textId="77777777" w:rsidR="00D562D7" w:rsidRDefault="00D562D7" w:rsidP="00D562D7">
      <w:pPr>
        <w:spacing w:line="276" w:lineRule="auto"/>
        <w:ind w:firstLine="720"/>
        <w:jc w:val="both"/>
        <w:rPr>
          <w:color w:val="000000"/>
          <w:sz w:val="22"/>
          <w:szCs w:val="22"/>
        </w:rPr>
      </w:pPr>
      <w:r w:rsidRPr="00C0752F">
        <w:rPr>
          <w:color w:val="000000"/>
          <w:sz w:val="22"/>
          <w:szCs w:val="22"/>
        </w:rPr>
        <w:t>Το Τμήμα Μηχανικών Περιβάλλοντος στα πλαίσια του Προγράμματος  Διδακτορικών Σπουδών του ανακοινώνει πρόσκληση εκδήλωσης ενδιαφέροντος για την εισαγωγή 12 (δώδεκα)</w:t>
      </w:r>
      <w:r>
        <w:rPr>
          <w:color w:val="000000"/>
          <w:sz w:val="22"/>
          <w:szCs w:val="22"/>
        </w:rPr>
        <w:t xml:space="preserve"> </w:t>
      </w:r>
      <w:r w:rsidRPr="00C0752F">
        <w:rPr>
          <w:color w:val="000000"/>
          <w:sz w:val="22"/>
          <w:szCs w:val="22"/>
        </w:rPr>
        <w:t xml:space="preserve">υποψηφίων διδακτόρων, σύμφωνα με το άρθρο 42 του Ν.4485/2017 και τα άρθρα 3 και 8 του Κανονισμού Διδακτορικών Σπουδών του Τμήματος Μηχανικών Περιβάλλοντος (ΦΕΚ 1033/Β/17.03.2021).  </w:t>
      </w:r>
    </w:p>
    <w:p w14:paraId="41B39FCB" w14:textId="77777777" w:rsidR="00D562D7" w:rsidRDefault="00D562D7" w:rsidP="00D562D7">
      <w:pPr>
        <w:spacing w:line="276" w:lineRule="auto"/>
        <w:ind w:firstLine="720"/>
        <w:jc w:val="both"/>
        <w:rPr>
          <w:color w:val="000000"/>
          <w:sz w:val="22"/>
          <w:szCs w:val="22"/>
        </w:rPr>
      </w:pPr>
    </w:p>
    <w:p w14:paraId="2305F4BB" w14:textId="77777777" w:rsidR="00D562D7" w:rsidRPr="00FF0F08" w:rsidRDefault="00D562D7" w:rsidP="00D562D7">
      <w:pPr>
        <w:spacing w:line="276" w:lineRule="auto"/>
        <w:ind w:firstLine="720"/>
        <w:jc w:val="both"/>
        <w:rPr>
          <w:color w:val="000000"/>
          <w:sz w:val="22"/>
          <w:szCs w:val="22"/>
        </w:rPr>
      </w:pPr>
      <w:r w:rsidRPr="00FF0F08">
        <w:rPr>
          <w:color w:val="000000"/>
          <w:sz w:val="22"/>
          <w:szCs w:val="22"/>
        </w:rPr>
        <w:t>Δικαίωμα υποβολής αίτησης για εκπόνηση Διδακτορικής Διατριβής στο Τμήμα Μηχανικών Περιβάλλοντος έχουν όσοι/</w:t>
      </w:r>
      <w:proofErr w:type="spellStart"/>
      <w:r w:rsidRPr="00FF0F08">
        <w:rPr>
          <w:color w:val="000000"/>
          <w:sz w:val="22"/>
          <w:szCs w:val="22"/>
        </w:rPr>
        <w:t>ες</w:t>
      </w:r>
      <w:proofErr w:type="spellEnd"/>
      <w:r w:rsidRPr="00FF0F08">
        <w:rPr>
          <w:color w:val="000000"/>
          <w:sz w:val="22"/>
          <w:szCs w:val="22"/>
        </w:rPr>
        <w:t xml:space="preserve"> πληρούν τις ακόλουθες προϋποθέσεις:</w:t>
      </w:r>
    </w:p>
    <w:p w14:paraId="368A7670" w14:textId="77777777" w:rsidR="00D562D7" w:rsidRPr="00FF0F08" w:rsidRDefault="00D562D7" w:rsidP="00D562D7">
      <w:pPr>
        <w:spacing w:line="276" w:lineRule="auto"/>
        <w:jc w:val="both"/>
        <w:rPr>
          <w:color w:val="000000"/>
          <w:sz w:val="22"/>
          <w:szCs w:val="22"/>
        </w:rPr>
      </w:pPr>
      <w:r w:rsidRPr="00FF0F08">
        <w:rPr>
          <w:color w:val="000000"/>
          <w:sz w:val="22"/>
          <w:szCs w:val="22"/>
        </w:rPr>
        <w:t>(α) Είναι πτυχιούχοι Α.Ε.Ι. (Πανεπιστημίου ή ΤΕΙ) της ημεδαπής ή αναγνωρισμένου ως ισότιμου ιδρύματος της αλλοδαπής και κάτοχοι Διπλώματος Μεταπτυχιακών Σπουδών Α.Ε.Ι. της ημεδαπής, ή αναγνωρισμένου ως ισότιμου ιδρύματος της αλλοδαπής, ή</w:t>
      </w:r>
    </w:p>
    <w:p w14:paraId="78EE6B9E" w14:textId="77777777" w:rsidR="00D562D7" w:rsidRPr="00FF0F08" w:rsidRDefault="00D562D7" w:rsidP="00D562D7">
      <w:pPr>
        <w:spacing w:line="276" w:lineRule="auto"/>
        <w:jc w:val="both"/>
        <w:rPr>
          <w:color w:val="000000"/>
          <w:sz w:val="22"/>
          <w:szCs w:val="22"/>
        </w:rPr>
      </w:pPr>
      <w:r w:rsidRPr="00FF0F08">
        <w:rPr>
          <w:color w:val="000000"/>
          <w:sz w:val="22"/>
          <w:szCs w:val="22"/>
        </w:rPr>
        <w:t>(β) Είναι διπλωματούχοι ή κάτοχοι ενιαίου και αδιάσπαστου τίτλου σπουδών μεταπτυχιακού επιπέδου κατά το άρθρο 46 του Ν. 4485/2017.</w:t>
      </w:r>
    </w:p>
    <w:p w14:paraId="6DA390CB" w14:textId="77777777" w:rsidR="00D562D7" w:rsidRPr="00FF0F08" w:rsidRDefault="00D562D7" w:rsidP="00D562D7">
      <w:pPr>
        <w:spacing w:line="276" w:lineRule="auto"/>
        <w:ind w:firstLine="720"/>
        <w:jc w:val="both"/>
        <w:rPr>
          <w:color w:val="000000"/>
          <w:sz w:val="22"/>
          <w:szCs w:val="22"/>
        </w:rPr>
      </w:pPr>
      <w:r w:rsidRPr="00FF0F08">
        <w:rPr>
          <w:color w:val="000000"/>
          <w:sz w:val="22"/>
          <w:szCs w:val="22"/>
        </w:rPr>
        <w:t>Στις παρακάτω εξαιρετικές περιπτώσεις, γίνονται δεκτοί/</w:t>
      </w:r>
      <w:proofErr w:type="spellStart"/>
      <w:r w:rsidRPr="00FF0F08">
        <w:rPr>
          <w:color w:val="000000"/>
          <w:sz w:val="22"/>
          <w:szCs w:val="22"/>
        </w:rPr>
        <w:t>ές</w:t>
      </w:r>
      <w:proofErr w:type="spellEnd"/>
      <w:r w:rsidRPr="00FF0F08">
        <w:rPr>
          <w:color w:val="000000"/>
          <w:sz w:val="22"/>
          <w:szCs w:val="22"/>
        </w:rPr>
        <w:t xml:space="preserve"> ως Υποψήφιοι/</w:t>
      </w:r>
      <w:proofErr w:type="spellStart"/>
      <w:r w:rsidRPr="00FF0F08">
        <w:rPr>
          <w:color w:val="000000"/>
          <w:sz w:val="22"/>
          <w:szCs w:val="22"/>
        </w:rPr>
        <w:t>ες</w:t>
      </w:r>
      <w:proofErr w:type="spellEnd"/>
      <w:r w:rsidRPr="00FF0F08">
        <w:rPr>
          <w:color w:val="000000"/>
          <w:sz w:val="22"/>
          <w:szCs w:val="22"/>
        </w:rPr>
        <w:t xml:space="preserve"> Διδάκτορες και μη κάτοχοι Διπλώματος Μεταπτυχιακών Σπουδών (ΔΜΣ): </w:t>
      </w:r>
    </w:p>
    <w:p w14:paraId="36F6BA73" w14:textId="77777777" w:rsidR="00D562D7" w:rsidRPr="00FF0F08" w:rsidRDefault="00D562D7" w:rsidP="00D562D7">
      <w:pPr>
        <w:spacing w:line="276" w:lineRule="auto"/>
        <w:jc w:val="both"/>
        <w:rPr>
          <w:color w:val="000000"/>
          <w:sz w:val="22"/>
          <w:szCs w:val="22"/>
        </w:rPr>
      </w:pPr>
      <w:r w:rsidRPr="00FF0F08">
        <w:rPr>
          <w:color w:val="000000"/>
          <w:sz w:val="22"/>
          <w:szCs w:val="22"/>
        </w:rPr>
        <w:t>(α) Έχουν πτυχίο/α συνολικής φοίτησης 5 ετών σε Πανεπιστήμια της ημεδαπής ή αναγνωρισμένου ως ισότιμου ιδρύματος της αλλοδαπής που τους παρέχει επάρκεια γνώσεων για την αντιμετώπιση του θέματος της διδακτορικής διατριβής που αποδεικνύεται από την ύπαρξη ιδιαίτερα υψηλής βαθμολογίας (άριστα) σε δύο τουλάχιστον μαθήματα που σχετίζονται με το θέμα της προτεινόμενης διδακτορικής διατριβής και (β) έχουν μία τουλάχιστον δημοσίευση σε έγκριτο διεθνές περιοδικό η οποία είναι συναφής με το γνωστικό αντικείμενο του θέματος της διατριβής ή δύο παρουσιάσεις ή αναρτημένες παρουσιάσεις (</w:t>
      </w:r>
      <w:proofErr w:type="spellStart"/>
      <w:r w:rsidRPr="00FF0F08">
        <w:rPr>
          <w:color w:val="000000"/>
          <w:sz w:val="22"/>
          <w:szCs w:val="22"/>
        </w:rPr>
        <w:t>Posters</w:t>
      </w:r>
      <w:proofErr w:type="spellEnd"/>
      <w:r w:rsidRPr="00FF0F08">
        <w:rPr>
          <w:color w:val="000000"/>
          <w:sz w:val="22"/>
          <w:szCs w:val="22"/>
        </w:rPr>
        <w:t xml:space="preserve">) σε εθνικά ή/και διεθνή συνέδρια ή/και διαθέτουν σημαντική επαγγελματική-ερευνητική εμπειρία σχετική με το αντικείμενο της διατριβής. Σε αυτές τις περιπτώσεις: i) η Συνέλευση του Τμήματος οφείλει να αιτιολογήσει επαρκώς την απόφασή της κατόπιν πρότασης και αναλυτικού υπομνήματος της Τριμελούς Επιτροπής Αξιολόγησης σύμφωνα με τις διατάξεις της παρ. 3 του άρθρου 38 του Ν. 4485/17, και </w:t>
      </w:r>
      <w:proofErr w:type="spellStart"/>
      <w:r w:rsidRPr="00FF0F08">
        <w:rPr>
          <w:color w:val="000000"/>
          <w:sz w:val="22"/>
          <w:szCs w:val="22"/>
        </w:rPr>
        <w:t>ii</w:t>
      </w:r>
      <w:proofErr w:type="spellEnd"/>
      <w:r w:rsidRPr="00FF0F08">
        <w:rPr>
          <w:color w:val="000000"/>
          <w:sz w:val="22"/>
          <w:szCs w:val="22"/>
        </w:rPr>
        <w:t>) ο υποψήφιος οφείλει να παρακολουθήσει και να εξεταστεί επιτυχώς σε μαθήματα των Προγραμμάτων Μεταπτυχιακών Σπουδών του Τμήματος ή /και άλλων Τμημάτων του ΔΙΠΑΕ, τα οποία ορίζονται από την Τριμελή Επιτροπή Αξιολόγησης και τον Επιβλέποντα.</w:t>
      </w:r>
    </w:p>
    <w:p w14:paraId="325BAD9D" w14:textId="0B513DC4" w:rsidR="00D562D7" w:rsidRPr="00FF0F08" w:rsidRDefault="00D562D7" w:rsidP="00D562D7">
      <w:pPr>
        <w:spacing w:line="276" w:lineRule="auto"/>
        <w:jc w:val="both"/>
        <w:rPr>
          <w:color w:val="000000"/>
          <w:sz w:val="22"/>
          <w:szCs w:val="22"/>
        </w:rPr>
      </w:pPr>
      <w:r w:rsidRPr="00FF0F08">
        <w:rPr>
          <w:color w:val="000000"/>
          <w:sz w:val="22"/>
          <w:szCs w:val="22"/>
        </w:rPr>
        <w:tab/>
        <w:t xml:space="preserve">Καλούνται οι ενδιαφερόμενοι να υποβάλουν στη Γραμματεία του Τμήματος Μηχανικών Περιβάλλοντος  την υποψηφιότητά τους </w:t>
      </w:r>
      <w:r w:rsidRPr="00550BA2">
        <w:rPr>
          <w:b/>
          <w:bCs/>
          <w:sz w:val="22"/>
          <w:szCs w:val="22"/>
        </w:rPr>
        <w:t xml:space="preserve">έως Δευτέρα </w:t>
      </w:r>
      <w:r>
        <w:rPr>
          <w:b/>
          <w:bCs/>
          <w:sz w:val="22"/>
          <w:szCs w:val="22"/>
        </w:rPr>
        <w:t>11</w:t>
      </w:r>
      <w:r w:rsidRPr="00550BA2">
        <w:rPr>
          <w:b/>
          <w:bCs/>
          <w:sz w:val="22"/>
          <w:szCs w:val="22"/>
        </w:rPr>
        <w:t xml:space="preserve"> Οκτωβρίου 2021.</w:t>
      </w:r>
    </w:p>
    <w:p w14:paraId="02201FBA" w14:textId="77777777" w:rsidR="00D562D7" w:rsidRPr="00FF0F08" w:rsidRDefault="00D562D7" w:rsidP="00D562D7">
      <w:pPr>
        <w:spacing w:line="276" w:lineRule="auto"/>
        <w:jc w:val="both"/>
        <w:rPr>
          <w:color w:val="000000"/>
          <w:sz w:val="22"/>
          <w:szCs w:val="22"/>
        </w:rPr>
      </w:pPr>
      <w:r w:rsidRPr="00FF0F08">
        <w:rPr>
          <w:color w:val="000000"/>
          <w:sz w:val="22"/>
          <w:szCs w:val="22"/>
        </w:rPr>
        <w:tab/>
        <w:t>Μαζί με την αίτηση οι υποψήφιοι πρέπει να υποβάλουν:</w:t>
      </w:r>
    </w:p>
    <w:p w14:paraId="256DE52F" w14:textId="77777777" w:rsidR="00D562D7" w:rsidRPr="00FF0F08" w:rsidRDefault="00D562D7" w:rsidP="00D562D7">
      <w:pPr>
        <w:spacing w:line="276" w:lineRule="auto"/>
        <w:jc w:val="both"/>
        <w:rPr>
          <w:color w:val="000000"/>
          <w:sz w:val="22"/>
          <w:szCs w:val="22"/>
        </w:rPr>
      </w:pPr>
      <w:r w:rsidRPr="00FF0F08">
        <w:rPr>
          <w:color w:val="000000"/>
          <w:sz w:val="22"/>
          <w:szCs w:val="22"/>
        </w:rPr>
        <w:t>(α) Τίτλους Σπουδών</w:t>
      </w:r>
    </w:p>
    <w:p w14:paraId="03FE01EA" w14:textId="77777777" w:rsidR="00D562D7" w:rsidRPr="00FF0F08" w:rsidRDefault="00D562D7" w:rsidP="00D562D7">
      <w:pPr>
        <w:spacing w:line="276" w:lineRule="auto"/>
        <w:jc w:val="both"/>
        <w:rPr>
          <w:color w:val="000000"/>
          <w:sz w:val="22"/>
          <w:szCs w:val="22"/>
        </w:rPr>
      </w:pPr>
      <w:r w:rsidRPr="00FF0F08">
        <w:rPr>
          <w:color w:val="000000"/>
          <w:sz w:val="22"/>
          <w:szCs w:val="22"/>
        </w:rPr>
        <w:lastRenderedPageBreak/>
        <w:t>(β) Βεβαίωση ισοτιμίας από Δ.Ο.Α.Τ.Α.Π., για όσους προέρχονται από Πανεπιστήμια της αλλοδαπής.</w:t>
      </w:r>
    </w:p>
    <w:p w14:paraId="429C1D36" w14:textId="77777777" w:rsidR="00D562D7" w:rsidRPr="00FF0F08" w:rsidRDefault="00D562D7" w:rsidP="00D562D7">
      <w:pPr>
        <w:spacing w:line="276" w:lineRule="auto"/>
        <w:jc w:val="both"/>
        <w:rPr>
          <w:color w:val="000000"/>
          <w:sz w:val="22"/>
          <w:szCs w:val="22"/>
        </w:rPr>
      </w:pPr>
      <w:r w:rsidRPr="00FF0F08">
        <w:rPr>
          <w:color w:val="000000"/>
          <w:sz w:val="22"/>
          <w:szCs w:val="22"/>
        </w:rPr>
        <w:t>(γ) Πιστοποιητικά αναλυτικής βαθμολογίας.</w:t>
      </w:r>
    </w:p>
    <w:p w14:paraId="7A198B16" w14:textId="77777777" w:rsidR="00D562D7" w:rsidRPr="00FF0F08" w:rsidRDefault="00D562D7" w:rsidP="00D562D7">
      <w:pPr>
        <w:spacing w:line="276" w:lineRule="auto"/>
        <w:jc w:val="both"/>
        <w:rPr>
          <w:color w:val="000000"/>
          <w:sz w:val="22"/>
          <w:szCs w:val="22"/>
        </w:rPr>
      </w:pPr>
      <w:r w:rsidRPr="00FF0F08">
        <w:rPr>
          <w:color w:val="000000"/>
          <w:sz w:val="22"/>
          <w:szCs w:val="22"/>
        </w:rPr>
        <w:t>(δ) Τεκμηρίωση επαρκούς γνώσης τουλάχιστον μιας ευρωπαϊκής ξένης γλώσσας (ιδιαίτερα Αγγλικής).</w:t>
      </w:r>
    </w:p>
    <w:p w14:paraId="40F9CF77" w14:textId="77777777" w:rsidR="00D562D7" w:rsidRPr="00FF0F08" w:rsidRDefault="00D562D7" w:rsidP="00D562D7">
      <w:pPr>
        <w:spacing w:line="276" w:lineRule="auto"/>
        <w:jc w:val="both"/>
        <w:rPr>
          <w:color w:val="000000"/>
          <w:sz w:val="22"/>
          <w:szCs w:val="22"/>
        </w:rPr>
      </w:pPr>
      <w:r w:rsidRPr="00FF0F08">
        <w:rPr>
          <w:color w:val="000000"/>
          <w:sz w:val="22"/>
          <w:szCs w:val="22"/>
        </w:rPr>
        <w:t>(ε) Δύο τουλάχιστον συστατικές επιστολές, κατά προτίμηση από μέλη ΔΕΠ</w:t>
      </w:r>
    </w:p>
    <w:p w14:paraId="4A98E777" w14:textId="77777777" w:rsidR="00D562D7" w:rsidRPr="00FF0F08" w:rsidRDefault="00D562D7" w:rsidP="00D562D7">
      <w:pPr>
        <w:spacing w:line="276" w:lineRule="auto"/>
        <w:jc w:val="both"/>
        <w:rPr>
          <w:color w:val="000000"/>
          <w:sz w:val="22"/>
          <w:szCs w:val="22"/>
        </w:rPr>
      </w:pPr>
      <w:r w:rsidRPr="00FF0F08">
        <w:rPr>
          <w:color w:val="000000"/>
          <w:sz w:val="22"/>
          <w:szCs w:val="22"/>
        </w:rPr>
        <w:t>(</w:t>
      </w:r>
      <w:proofErr w:type="spellStart"/>
      <w:r w:rsidRPr="00FF0F08">
        <w:rPr>
          <w:color w:val="000000"/>
          <w:sz w:val="22"/>
          <w:szCs w:val="22"/>
        </w:rPr>
        <w:t>στ</w:t>
      </w:r>
      <w:proofErr w:type="spellEnd"/>
      <w:r w:rsidRPr="00FF0F08">
        <w:rPr>
          <w:color w:val="000000"/>
          <w:sz w:val="22"/>
          <w:szCs w:val="22"/>
        </w:rPr>
        <w:t>) Αναλυτικό Βιογραφικό σημείωμα.</w:t>
      </w:r>
    </w:p>
    <w:p w14:paraId="66F494E6" w14:textId="77777777" w:rsidR="00D562D7" w:rsidRPr="00FF0F08" w:rsidRDefault="00D562D7" w:rsidP="00D562D7">
      <w:pPr>
        <w:spacing w:line="276" w:lineRule="auto"/>
        <w:jc w:val="both"/>
        <w:rPr>
          <w:color w:val="000000"/>
          <w:sz w:val="22"/>
          <w:szCs w:val="22"/>
        </w:rPr>
      </w:pPr>
      <w:r w:rsidRPr="00FF0F08">
        <w:rPr>
          <w:color w:val="000000"/>
          <w:sz w:val="22"/>
          <w:szCs w:val="22"/>
        </w:rPr>
        <w:t>(ζ) Προσχέδιο διδακτορικής διατριβής που περιγράφει συνοπτικά το σκοπό, τη μεθοδολογία, σχετική βιβλιογραφία και την αναμενόμενη ερευνητική συνεισφορά, καθώς και ο προτεινόμενος επιβλέπων της διδακτορικής διατριβής.</w:t>
      </w:r>
    </w:p>
    <w:p w14:paraId="50011F22" w14:textId="77777777" w:rsidR="00D562D7" w:rsidRDefault="00D562D7" w:rsidP="00D562D7">
      <w:pPr>
        <w:spacing w:line="276" w:lineRule="auto"/>
        <w:ind w:firstLine="720"/>
        <w:jc w:val="both"/>
        <w:rPr>
          <w:color w:val="000000"/>
          <w:sz w:val="22"/>
          <w:szCs w:val="22"/>
        </w:rPr>
      </w:pPr>
      <w:r w:rsidRPr="00FF0F08">
        <w:rPr>
          <w:color w:val="000000"/>
          <w:sz w:val="22"/>
          <w:szCs w:val="22"/>
        </w:rPr>
        <w:t>H αξιολόγηση και τελική επιλογή των υποψηφίων θα γίνει με συνεκτίμηση των αναφερομένων</w:t>
      </w:r>
      <w:r w:rsidRPr="001B05B8">
        <w:rPr>
          <w:color w:val="000000"/>
          <w:sz w:val="22"/>
          <w:szCs w:val="22"/>
        </w:rPr>
        <w:t xml:space="preserve"> </w:t>
      </w:r>
      <w:r w:rsidRPr="00FF0F08">
        <w:rPr>
          <w:color w:val="000000"/>
          <w:sz w:val="22"/>
          <w:szCs w:val="22"/>
        </w:rPr>
        <w:t xml:space="preserve">κριτηρίων στο </w:t>
      </w:r>
      <w:proofErr w:type="spellStart"/>
      <w:r w:rsidRPr="00FF0F08">
        <w:rPr>
          <w:color w:val="000000"/>
          <w:sz w:val="22"/>
          <w:szCs w:val="22"/>
        </w:rPr>
        <w:t>αρ</w:t>
      </w:r>
      <w:proofErr w:type="spellEnd"/>
      <w:r w:rsidRPr="00FF0F08">
        <w:rPr>
          <w:color w:val="000000"/>
          <w:sz w:val="22"/>
          <w:szCs w:val="22"/>
        </w:rPr>
        <w:t xml:space="preserve">. 8 του Κανονισμού Διδακτορικών Σπουδών του Τμήματος Μηχανικών Περιβάλλοντος (ΦΕΚ 1033/2021 </w:t>
      </w:r>
      <w:proofErr w:type="spellStart"/>
      <w:r w:rsidRPr="00FF0F08">
        <w:rPr>
          <w:color w:val="000000"/>
          <w:sz w:val="22"/>
          <w:szCs w:val="22"/>
        </w:rPr>
        <w:t>τ.β</w:t>
      </w:r>
      <w:proofErr w:type="spellEnd"/>
      <w:r w:rsidRPr="00FF0F08">
        <w:rPr>
          <w:color w:val="000000"/>
          <w:sz w:val="22"/>
          <w:szCs w:val="22"/>
        </w:rPr>
        <w:t>΄).</w:t>
      </w:r>
    </w:p>
    <w:p w14:paraId="5614448D" w14:textId="77777777" w:rsidR="00D562D7" w:rsidRPr="00FF0F08" w:rsidRDefault="00D562D7" w:rsidP="00D562D7">
      <w:pPr>
        <w:spacing w:line="276" w:lineRule="auto"/>
        <w:ind w:firstLine="720"/>
        <w:jc w:val="both"/>
        <w:rPr>
          <w:color w:val="000000"/>
          <w:sz w:val="22"/>
          <w:szCs w:val="22"/>
        </w:rPr>
      </w:pPr>
    </w:p>
    <w:p w14:paraId="6296AFF6" w14:textId="77777777" w:rsidR="00D562D7" w:rsidRDefault="00D562D7" w:rsidP="00D562D7">
      <w:pPr>
        <w:spacing w:line="276" w:lineRule="auto"/>
        <w:jc w:val="both"/>
        <w:rPr>
          <w:color w:val="000000"/>
          <w:sz w:val="22"/>
          <w:szCs w:val="22"/>
        </w:rPr>
      </w:pPr>
      <w:r w:rsidRPr="009C1481">
        <w:rPr>
          <w:b/>
          <w:bCs/>
          <w:color w:val="000000"/>
          <w:sz w:val="22"/>
          <w:szCs w:val="22"/>
        </w:rPr>
        <w:t>Γνωστικά αντικείμενα των θέσεων των υποψηφίων διδακτόρων και επιβλέποντες</w:t>
      </w:r>
      <w:r w:rsidRPr="00FF0F08">
        <w:rPr>
          <w:color w:val="000000"/>
          <w:sz w:val="22"/>
          <w:szCs w:val="22"/>
        </w:rPr>
        <w:t>:</w:t>
      </w:r>
    </w:p>
    <w:p w14:paraId="49E948EF" w14:textId="77777777" w:rsidR="00D562D7" w:rsidRPr="001428AA" w:rsidRDefault="00D562D7" w:rsidP="00D562D7">
      <w:pPr>
        <w:numPr>
          <w:ilvl w:val="0"/>
          <w:numId w:val="1"/>
        </w:numPr>
        <w:spacing w:line="276" w:lineRule="auto"/>
        <w:ind w:left="771" w:hanging="357"/>
        <w:rPr>
          <w:color w:val="000000"/>
          <w:sz w:val="22"/>
          <w:szCs w:val="22"/>
        </w:rPr>
      </w:pPr>
      <w:r w:rsidRPr="001428AA">
        <w:rPr>
          <w:color w:val="000000"/>
          <w:sz w:val="22"/>
          <w:szCs w:val="22"/>
        </w:rPr>
        <w:t>Μικροβιακή Γεωτεχνική Μηχανική (Κων</w:t>
      </w:r>
      <w:r>
        <w:rPr>
          <w:color w:val="000000"/>
          <w:sz w:val="22"/>
          <w:szCs w:val="22"/>
        </w:rPr>
        <w:t>σταντί</w:t>
      </w:r>
      <w:r w:rsidRPr="001428AA">
        <w:rPr>
          <w:color w:val="000000"/>
          <w:sz w:val="22"/>
          <w:szCs w:val="22"/>
        </w:rPr>
        <w:t>νος Αναγνωστόπουλος)</w:t>
      </w:r>
    </w:p>
    <w:p w14:paraId="159FC721" w14:textId="77777777" w:rsidR="00D562D7" w:rsidRPr="001428AA" w:rsidRDefault="00D562D7" w:rsidP="00D562D7">
      <w:pPr>
        <w:numPr>
          <w:ilvl w:val="0"/>
          <w:numId w:val="1"/>
        </w:numPr>
        <w:spacing w:line="276" w:lineRule="auto"/>
        <w:ind w:left="771" w:hanging="357"/>
        <w:rPr>
          <w:color w:val="000000"/>
          <w:sz w:val="22"/>
          <w:szCs w:val="22"/>
        </w:rPr>
      </w:pPr>
      <w:r w:rsidRPr="001428AA">
        <w:rPr>
          <w:color w:val="000000"/>
          <w:sz w:val="22"/>
          <w:szCs w:val="22"/>
        </w:rPr>
        <w:t>Μέθοδοι Βελτίωσης Εδαφών (Κων</w:t>
      </w:r>
      <w:r>
        <w:rPr>
          <w:color w:val="000000"/>
          <w:sz w:val="22"/>
          <w:szCs w:val="22"/>
        </w:rPr>
        <w:t>σταντίνος</w:t>
      </w:r>
      <w:r w:rsidRPr="001428AA">
        <w:rPr>
          <w:color w:val="000000"/>
          <w:sz w:val="22"/>
          <w:szCs w:val="22"/>
        </w:rPr>
        <w:t xml:space="preserve"> Αναγνωστόπουλος)</w:t>
      </w:r>
    </w:p>
    <w:p w14:paraId="2DA6E959" w14:textId="77777777" w:rsidR="00D562D7" w:rsidRPr="00FF0F08" w:rsidRDefault="00D562D7" w:rsidP="00D562D7">
      <w:pPr>
        <w:numPr>
          <w:ilvl w:val="0"/>
          <w:numId w:val="1"/>
        </w:numPr>
        <w:spacing w:line="276" w:lineRule="auto"/>
        <w:ind w:left="771" w:hanging="357"/>
        <w:rPr>
          <w:sz w:val="22"/>
          <w:szCs w:val="22"/>
        </w:rPr>
      </w:pPr>
      <w:r w:rsidRPr="00FF0F08">
        <w:rPr>
          <w:sz w:val="22"/>
          <w:szCs w:val="22"/>
        </w:rPr>
        <w:t>Θαλάσσιο Περιβάλλον και Ανθρωπογενείς Δράσεις (Σοφία Γαληνού-</w:t>
      </w:r>
      <w:proofErr w:type="spellStart"/>
      <w:r w:rsidRPr="00FF0F08">
        <w:rPr>
          <w:sz w:val="22"/>
          <w:szCs w:val="22"/>
        </w:rPr>
        <w:t>Μητσούδη</w:t>
      </w:r>
      <w:proofErr w:type="spellEnd"/>
      <w:r w:rsidRPr="00FF0F08">
        <w:rPr>
          <w:sz w:val="22"/>
          <w:szCs w:val="22"/>
        </w:rPr>
        <w:t>)</w:t>
      </w:r>
    </w:p>
    <w:p w14:paraId="7752C32F" w14:textId="77777777" w:rsidR="00D562D7" w:rsidRPr="00FF0F08" w:rsidRDefault="00D562D7" w:rsidP="00D562D7">
      <w:pPr>
        <w:numPr>
          <w:ilvl w:val="0"/>
          <w:numId w:val="1"/>
        </w:numPr>
        <w:spacing w:line="276" w:lineRule="auto"/>
        <w:ind w:left="771" w:hanging="357"/>
        <w:rPr>
          <w:sz w:val="22"/>
          <w:szCs w:val="22"/>
        </w:rPr>
      </w:pPr>
      <w:r w:rsidRPr="00FF0F08">
        <w:rPr>
          <w:color w:val="000000"/>
          <w:sz w:val="22"/>
          <w:szCs w:val="22"/>
        </w:rPr>
        <w:t>Συντήρηση Γεφυρών (Δημήτριος Κωνσταντινίδης)</w:t>
      </w:r>
    </w:p>
    <w:p w14:paraId="3D16E9B2" w14:textId="77777777" w:rsidR="00D562D7" w:rsidRPr="00FF0F08" w:rsidRDefault="00D562D7" w:rsidP="00D562D7">
      <w:pPr>
        <w:numPr>
          <w:ilvl w:val="0"/>
          <w:numId w:val="1"/>
        </w:numPr>
        <w:spacing w:line="276" w:lineRule="auto"/>
        <w:ind w:left="771" w:hanging="357"/>
        <w:rPr>
          <w:sz w:val="22"/>
          <w:szCs w:val="22"/>
        </w:rPr>
      </w:pPr>
      <w:r w:rsidRPr="00FF0F08">
        <w:rPr>
          <w:color w:val="000000"/>
          <w:sz w:val="22"/>
          <w:szCs w:val="22"/>
        </w:rPr>
        <w:t xml:space="preserve">Σκυρόδεμα Υψηλής </w:t>
      </w:r>
      <w:proofErr w:type="spellStart"/>
      <w:r w:rsidRPr="00FF0F08">
        <w:rPr>
          <w:color w:val="000000"/>
          <w:sz w:val="22"/>
          <w:szCs w:val="22"/>
        </w:rPr>
        <w:t>Επιτελεστικότητας</w:t>
      </w:r>
      <w:proofErr w:type="spellEnd"/>
      <w:r w:rsidRPr="00FF0F08">
        <w:rPr>
          <w:color w:val="000000"/>
          <w:sz w:val="22"/>
          <w:szCs w:val="22"/>
        </w:rPr>
        <w:t xml:space="preserve"> (Δημήτριος Κωνσταντινίδης)</w:t>
      </w:r>
    </w:p>
    <w:p w14:paraId="331022D0"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Υδροδυναμική </w:t>
      </w:r>
      <w:r>
        <w:rPr>
          <w:color w:val="000000"/>
          <w:sz w:val="22"/>
          <w:szCs w:val="22"/>
        </w:rPr>
        <w:t>Θ</w:t>
      </w:r>
      <w:r w:rsidRPr="00FF0F08">
        <w:rPr>
          <w:color w:val="000000"/>
          <w:sz w:val="22"/>
          <w:szCs w:val="22"/>
        </w:rPr>
        <w:t xml:space="preserve">αλάσσιων </w:t>
      </w:r>
      <w:r>
        <w:rPr>
          <w:color w:val="000000"/>
          <w:sz w:val="22"/>
          <w:szCs w:val="22"/>
        </w:rPr>
        <w:t>Μ</w:t>
      </w:r>
      <w:r w:rsidRPr="00FF0F08">
        <w:rPr>
          <w:color w:val="000000"/>
          <w:sz w:val="22"/>
          <w:szCs w:val="22"/>
        </w:rPr>
        <w:t>αζών σε παράκτιες λεκάνες (Ιωάννης Σαββίδης)</w:t>
      </w:r>
    </w:p>
    <w:p w14:paraId="0D14548A"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Υδροδυναμική </w:t>
      </w:r>
      <w:r>
        <w:rPr>
          <w:color w:val="000000"/>
          <w:sz w:val="22"/>
          <w:szCs w:val="22"/>
        </w:rPr>
        <w:t>Κ</w:t>
      </w:r>
      <w:r w:rsidRPr="00FF0F08">
        <w:rPr>
          <w:color w:val="000000"/>
          <w:sz w:val="22"/>
          <w:szCs w:val="22"/>
        </w:rPr>
        <w:t>υκλοφορία σε Περιοχές Οργανωμένης Ανάπτυξης Υδατοκαλλιεργειών (Ιωάννης Σαββίδης)</w:t>
      </w:r>
    </w:p>
    <w:p w14:paraId="5FFBF6D7"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Εικονική Πραγματικότητα (Παρασκευή </w:t>
      </w:r>
      <w:proofErr w:type="spellStart"/>
      <w:r w:rsidRPr="00FF0F08">
        <w:rPr>
          <w:color w:val="000000"/>
          <w:sz w:val="22"/>
          <w:szCs w:val="22"/>
        </w:rPr>
        <w:t>Μεντζέλου</w:t>
      </w:r>
      <w:proofErr w:type="spellEnd"/>
      <w:r w:rsidRPr="00FF0F08">
        <w:rPr>
          <w:color w:val="000000"/>
          <w:sz w:val="22"/>
          <w:szCs w:val="22"/>
        </w:rPr>
        <w:t>)</w:t>
      </w:r>
    </w:p>
    <w:p w14:paraId="60398599"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Εικονική Πραγματικότητα και Εφαρμογές (Παρασκευή </w:t>
      </w:r>
      <w:proofErr w:type="spellStart"/>
      <w:r w:rsidRPr="00FF0F08">
        <w:rPr>
          <w:color w:val="000000"/>
          <w:sz w:val="22"/>
          <w:szCs w:val="22"/>
        </w:rPr>
        <w:t>Μεντζέλου</w:t>
      </w:r>
      <w:proofErr w:type="spellEnd"/>
      <w:r w:rsidRPr="00FF0F08">
        <w:rPr>
          <w:color w:val="000000"/>
          <w:sz w:val="22"/>
          <w:szCs w:val="22"/>
        </w:rPr>
        <w:t>)</w:t>
      </w:r>
    </w:p>
    <w:p w14:paraId="19C72337"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Οικονομικά Περιβάλλοντος (Μαρίνα </w:t>
      </w:r>
      <w:proofErr w:type="spellStart"/>
      <w:r w:rsidRPr="00FF0F08">
        <w:rPr>
          <w:color w:val="000000"/>
          <w:sz w:val="22"/>
          <w:szCs w:val="22"/>
        </w:rPr>
        <w:t>Σύρπη</w:t>
      </w:r>
      <w:proofErr w:type="spellEnd"/>
      <w:r w:rsidRPr="00FF0F08">
        <w:rPr>
          <w:color w:val="000000"/>
          <w:sz w:val="22"/>
          <w:szCs w:val="22"/>
        </w:rPr>
        <w:t>)</w:t>
      </w:r>
    </w:p>
    <w:p w14:paraId="079EA649"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Διαχείριση </w:t>
      </w:r>
      <w:r>
        <w:rPr>
          <w:color w:val="000000"/>
          <w:sz w:val="22"/>
          <w:szCs w:val="22"/>
        </w:rPr>
        <w:t>Β</w:t>
      </w:r>
      <w:r w:rsidRPr="00FF0F08">
        <w:rPr>
          <w:color w:val="000000"/>
          <w:sz w:val="22"/>
          <w:szCs w:val="22"/>
        </w:rPr>
        <w:t xml:space="preserve">ιώσιμων </w:t>
      </w:r>
      <w:r>
        <w:rPr>
          <w:color w:val="000000"/>
          <w:sz w:val="22"/>
          <w:szCs w:val="22"/>
        </w:rPr>
        <w:t>Τ</w:t>
      </w:r>
      <w:r w:rsidRPr="00FF0F08">
        <w:rPr>
          <w:color w:val="000000"/>
          <w:sz w:val="22"/>
          <w:szCs w:val="22"/>
        </w:rPr>
        <w:t xml:space="preserve">εχνικών και </w:t>
      </w:r>
      <w:r>
        <w:rPr>
          <w:color w:val="000000"/>
          <w:sz w:val="22"/>
          <w:szCs w:val="22"/>
        </w:rPr>
        <w:t>Π</w:t>
      </w:r>
      <w:r w:rsidRPr="00FF0F08">
        <w:rPr>
          <w:color w:val="000000"/>
          <w:sz w:val="22"/>
          <w:szCs w:val="22"/>
        </w:rPr>
        <w:t xml:space="preserve">εριβαλλοντικών </w:t>
      </w:r>
      <w:r>
        <w:rPr>
          <w:color w:val="000000"/>
          <w:sz w:val="22"/>
          <w:szCs w:val="22"/>
        </w:rPr>
        <w:t>Έ</w:t>
      </w:r>
      <w:r w:rsidRPr="00FF0F08">
        <w:rPr>
          <w:color w:val="000000"/>
          <w:sz w:val="22"/>
          <w:szCs w:val="22"/>
        </w:rPr>
        <w:t>ργων (Φανή Αντωνίου)</w:t>
      </w:r>
    </w:p>
    <w:p w14:paraId="6C5E05EC" w14:textId="77777777" w:rsidR="00D562D7" w:rsidRPr="00FF0F08" w:rsidRDefault="00D562D7" w:rsidP="00D562D7">
      <w:pPr>
        <w:numPr>
          <w:ilvl w:val="0"/>
          <w:numId w:val="1"/>
        </w:numPr>
        <w:spacing w:line="276" w:lineRule="auto"/>
        <w:ind w:left="771" w:hanging="357"/>
        <w:rPr>
          <w:color w:val="000000"/>
          <w:sz w:val="22"/>
          <w:szCs w:val="22"/>
        </w:rPr>
      </w:pPr>
      <w:r w:rsidRPr="00FF0F08">
        <w:rPr>
          <w:color w:val="000000"/>
          <w:sz w:val="22"/>
          <w:szCs w:val="22"/>
        </w:rPr>
        <w:t xml:space="preserve">Έρευνα και </w:t>
      </w:r>
      <w:r>
        <w:rPr>
          <w:color w:val="000000"/>
          <w:sz w:val="22"/>
          <w:szCs w:val="22"/>
        </w:rPr>
        <w:t>Α</w:t>
      </w:r>
      <w:r w:rsidRPr="00FF0F08">
        <w:rPr>
          <w:color w:val="000000"/>
          <w:sz w:val="22"/>
          <w:szCs w:val="22"/>
        </w:rPr>
        <w:t xml:space="preserve">νάπτυξη της </w:t>
      </w:r>
      <w:r>
        <w:rPr>
          <w:color w:val="000000"/>
          <w:sz w:val="22"/>
          <w:szCs w:val="22"/>
        </w:rPr>
        <w:t>Τ</w:t>
      </w:r>
      <w:r w:rsidRPr="00FF0F08">
        <w:rPr>
          <w:color w:val="000000"/>
          <w:sz w:val="22"/>
          <w:szCs w:val="22"/>
        </w:rPr>
        <w:t xml:space="preserve">υποποίησης στην </w:t>
      </w:r>
      <w:r>
        <w:rPr>
          <w:color w:val="000000"/>
          <w:sz w:val="22"/>
          <w:szCs w:val="22"/>
        </w:rPr>
        <w:t>Κ</w:t>
      </w:r>
      <w:r w:rsidRPr="00FF0F08">
        <w:rPr>
          <w:color w:val="000000"/>
          <w:sz w:val="22"/>
          <w:szCs w:val="22"/>
        </w:rPr>
        <w:t>ατασκευή (Φανή Αντωνίου)</w:t>
      </w:r>
    </w:p>
    <w:p w14:paraId="6E1632E8" w14:textId="77777777" w:rsidR="00D562D7" w:rsidRPr="00FF0F08" w:rsidRDefault="00D562D7" w:rsidP="00D562D7">
      <w:pPr>
        <w:spacing w:line="276" w:lineRule="auto"/>
        <w:jc w:val="both"/>
        <w:rPr>
          <w:color w:val="000000"/>
          <w:sz w:val="22"/>
          <w:szCs w:val="22"/>
          <w:highlight w:val="cyan"/>
        </w:rPr>
      </w:pPr>
    </w:p>
    <w:p w14:paraId="64ABD801" w14:textId="77777777" w:rsidR="00D562D7" w:rsidRPr="00FF0F08" w:rsidRDefault="00D562D7" w:rsidP="00D562D7">
      <w:pPr>
        <w:tabs>
          <w:tab w:val="left" w:pos="390"/>
        </w:tabs>
        <w:spacing w:line="276" w:lineRule="auto"/>
        <w:ind w:firstLine="709"/>
        <w:jc w:val="both"/>
        <w:rPr>
          <w:b/>
          <w:sz w:val="22"/>
          <w:szCs w:val="22"/>
        </w:rPr>
      </w:pPr>
      <w:r w:rsidRPr="00FF0F08">
        <w:rPr>
          <w:sz w:val="22"/>
          <w:szCs w:val="22"/>
        </w:rPr>
        <w:t>Σχετικές πληροφορίες δίνονται στη Γραμματεία του Τμήματος Μηχανικών Περιβάλλοντος του ΔΙ.ΠΑ.Ε. στα τηλέφωνα  2310 013934/5 και στο ηλεκτρονικό ταχυδρομείο: info@env.ihu.gr</w:t>
      </w:r>
      <w:r w:rsidRPr="00FF0F08">
        <w:rPr>
          <w:b/>
          <w:sz w:val="22"/>
          <w:szCs w:val="22"/>
        </w:rPr>
        <w:t xml:space="preserve"> </w:t>
      </w:r>
    </w:p>
    <w:p w14:paraId="2F8A8398" w14:textId="77777777" w:rsidR="00D562D7" w:rsidRPr="00FF0F08" w:rsidRDefault="00D562D7" w:rsidP="00D562D7">
      <w:pPr>
        <w:tabs>
          <w:tab w:val="left" w:pos="390"/>
        </w:tabs>
        <w:spacing w:after="40"/>
        <w:jc w:val="both"/>
        <w:rPr>
          <w:sz w:val="22"/>
          <w:szCs w:val="22"/>
        </w:rPr>
      </w:pPr>
    </w:p>
    <w:p w14:paraId="6FE720E7" w14:textId="77777777" w:rsidR="00D562D7" w:rsidRPr="00FF0F08" w:rsidRDefault="00D562D7" w:rsidP="00D562D7">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sz w:val="22"/>
          <w:szCs w:val="22"/>
        </w:rPr>
      </w:pPr>
      <w:r w:rsidRPr="00FF0F08">
        <w:rPr>
          <w:sz w:val="22"/>
          <w:szCs w:val="22"/>
        </w:rPr>
        <w:t xml:space="preserve">Διεθνές Πανεπιστήμιο Ελλάδος, Τμήμα Μηχανικών Περιβάλλοντος, Γραμματεία </w:t>
      </w:r>
    </w:p>
    <w:p w14:paraId="10E63116" w14:textId="77777777" w:rsidR="00D562D7" w:rsidRPr="00FF0F08" w:rsidRDefault="00D562D7" w:rsidP="00D562D7">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rPr>
      </w:pPr>
      <w:r w:rsidRPr="00FF0F08">
        <w:rPr>
          <w:sz w:val="22"/>
          <w:szCs w:val="22"/>
        </w:rPr>
        <w:t>Τ.Θ. 141, 574 00 Θεσσαλονίκη</w:t>
      </w:r>
    </w:p>
    <w:p w14:paraId="69F5D382" w14:textId="77777777" w:rsidR="00D562D7" w:rsidRPr="008A7667" w:rsidRDefault="00D562D7" w:rsidP="00D562D7">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rPr>
      </w:pPr>
      <w:proofErr w:type="spellStart"/>
      <w:r w:rsidRPr="00FF0F08">
        <w:rPr>
          <w:rStyle w:val="FontStyle52"/>
          <w:sz w:val="22"/>
          <w:szCs w:val="22"/>
        </w:rPr>
        <w:t>Τηλ</w:t>
      </w:r>
      <w:proofErr w:type="spellEnd"/>
      <w:r w:rsidRPr="008A7667">
        <w:rPr>
          <w:rStyle w:val="FontStyle52"/>
          <w:sz w:val="22"/>
          <w:szCs w:val="22"/>
        </w:rPr>
        <w:t xml:space="preserve">  2310 013934/5, </w:t>
      </w:r>
      <w:r w:rsidRPr="00FF0F08">
        <w:rPr>
          <w:rStyle w:val="FontStyle52"/>
          <w:sz w:val="22"/>
          <w:szCs w:val="22"/>
          <w:lang w:val="en-US"/>
        </w:rPr>
        <w:t>fax</w:t>
      </w:r>
      <w:r w:rsidRPr="008A7667">
        <w:rPr>
          <w:rStyle w:val="FontStyle52"/>
          <w:sz w:val="22"/>
          <w:szCs w:val="22"/>
        </w:rPr>
        <w:t xml:space="preserve"> 2310 791156</w:t>
      </w:r>
    </w:p>
    <w:p w14:paraId="16C01D1D" w14:textId="77777777" w:rsidR="00D562D7" w:rsidRPr="00FF0F08" w:rsidRDefault="00D562D7" w:rsidP="00D562D7">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lang w:val="en-GB"/>
        </w:rPr>
      </w:pPr>
      <w:r w:rsidRPr="00FF0F08">
        <w:rPr>
          <w:rStyle w:val="FontStyle52"/>
          <w:sz w:val="22"/>
          <w:szCs w:val="22"/>
          <w:lang w:val="en-GB"/>
        </w:rPr>
        <w:t>Web: http://www.cie.teithe.gr/</w:t>
      </w:r>
    </w:p>
    <w:p w14:paraId="632990D0" w14:textId="77777777" w:rsidR="00D562D7" w:rsidRPr="00FF0F08" w:rsidRDefault="00D562D7" w:rsidP="00D562D7">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lang w:val="en-US"/>
        </w:rPr>
      </w:pPr>
      <w:r w:rsidRPr="00FF0F08">
        <w:rPr>
          <w:rStyle w:val="FontStyle52"/>
          <w:sz w:val="22"/>
          <w:szCs w:val="22"/>
        </w:rPr>
        <w:t>Ε</w:t>
      </w:r>
      <w:r w:rsidRPr="00FF0F08">
        <w:rPr>
          <w:rStyle w:val="FontStyle52"/>
          <w:sz w:val="22"/>
          <w:szCs w:val="22"/>
          <w:lang w:val="en-US"/>
        </w:rPr>
        <w:t>-</w:t>
      </w:r>
      <w:r w:rsidRPr="00FF0F08">
        <w:rPr>
          <w:rStyle w:val="FontStyle52"/>
          <w:sz w:val="22"/>
          <w:szCs w:val="22"/>
          <w:lang w:val="en-GB"/>
        </w:rPr>
        <w:t>Mail</w:t>
      </w:r>
      <w:r w:rsidRPr="00FF0F08">
        <w:rPr>
          <w:rStyle w:val="FontStyle52"/>
          <w:sz w:val="22"/>
          <w:szCs w:val="22"/>
          <w:lang w:val="en-US"/>
        </w:rPr>
        <w:t xml:space="preserve">: </w:t>
      </w:r>
      <w:hyperlink r:id="rId7" w:history="1">
        <w:r w:rsidRPr="00FF0F08">
          <w:rPr>
            <w:rStyle w:val="-"/>
            <w:sz w:val="22"/>
            <w:szCs w:val="22"/>
            <w:lang w:val="en-US"/>
          </w:rPr>
          <w:t>info@env.ihu.gr</w:t>
        </w:r>
      </w:hyperlink>
      <w:r w:rsidRPr="00FF0F08">
        <w:rPr>
          <w:sz w:val="22"/>
          <w:szCs w:val="22"/>
          <w:lang w:val="en-US"/>
        </w:rPr>
        <w:t xml:space="preserve"> </w:t>
      </w:r>
    </w:p>
    <w:p w14:paraId="4CA56D01" w14:textId="77777777" w:rsidR="00D562D7" w:rsidRDefault="00D562D7" w:rsidP="00D562D7">
      <w:pPr>
        <w:shd w:val="clear" w:color="auto" w:fill="FFFFFF"/>
        <w:jc w:val="both"/>
        <w:rPr>
          <w:rFonts w:ascii="Arial" w:hAnsi="Arial" w:cs="Arial"/>
          <w:color w:val="000000"/>
          <w:lang w:val="en-US"/>
        </w:rPr>
      </w:pPr>
    </w:p>
    <w:p w14:paraId="38C26004" w14:textId="77777777" w:rsidR="00793189" w:rsidRPr="00D562D7" w:rsidRDefault="00793189">
      <w:pPr>
        <w:rPr>
          <w:lang w:val="en-US"/>
        </w:rPr>
      </w:pPr>
    </w:p>
    <w:sectPr w:rsidR="00793189" w:rsidRPr="00D562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85747"/>
    <w:multiLevelType w:val="hybridMultilevel"/>
    <w:tmpl w:val="167254F4"/>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D7"/>
    <w:rsid w:val="00793189"/>
    <w:rsid w:val="00D562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8393"/>
  <w15:chartTrackingRefBased/>
  <w15:docId w15:val="{E7FCBBA2-857D-4D1C-B886-E5F7B0DC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D7"/>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562D7"/>
    <w:pPr>
      <w:jc w:val="both"/>
    </w:pPr>
    <w:rPr>
      <w:sz w:val="28"/>
      <w:szCs w:val="28"/>
    </w:rPr>
  </w:style>
  <w:style w:type="character" w:customStyle="1" w:styleId="Char">
    <w:name w:val="Σώμα κειμένου Char"/>
    <w:basedOn w:val="a0"/>
    <w:link w:val="a3"/>
    <w:uiPriority w:val="99"/>
    <w:rsid w:val="00D562D7"/>
    <w:rPr>
      <w:rFonts w:ascii="Times New Roman" w:eastAsia="Times New Roman" w:hAnsi="Times New Roman" w:cs="Times New Roman"/>
      <w:sz w:val="28"/>
      <w:szCs w:val="28"/>
      <w:lang w:eastAsia="el-GR"/>
    </w:rPr>
  </w:style>
  <w:style w:type="paragraph" w:styleId="a4">
    <w:name w:val="header"/>
    <w:basedOn w:val="a"/>
    <w:link w:val="Char0"/>
    <w:uiPriority w:val="99"/>
    <w:rsid w:val="00D562D7"/>
    <w:pPr>
      <w:tabs>
        <w:tab w:val="center" w:pos="4153"/>
        <w:tab w:val="right" w:pos="8306"/>
      </w:tabs>
    </w:pPr>
  </w:style>
  <w:style w:type="character" w:customStyle="1" w:styleId="Char0">
    <w:name w:val="Κεφαλίδα Char"/>
    <w:basedOn w:val="a0"/>
    <w:link w:val="a4"/>
    <w:uiPriority w:val="99"/>
    <w:rsid w:val="00D562D7"/>
    <w:rPr>
      <w:rFonts w:ascii="Times New Roman" w:eastAsia="Times New Roman" w:hAnsi="Times New Roman" w:cs="Times New Roman"/>
      <w:sz w:val="20"/>
      <w:szCs w:val="20"/>
      <w:lang w:eastAsia="el-GR"/>
    </w:rPr>
  </w:style>
  <w:style w:type="character" w:styleId="-">
    <w:name w:val="Hyperlink"/>
    <w:uiPriority w:val="99"/>
    <w:unhideWhenUsed/>
    <w:rsid w:val="00D562D7"/>
    <w:rPr>
      <w:color w:val="0000FF"/>
      <w:u w:val="single"/>
    </w:rPr>
  </w:style>
  <w:style w:type="paragraph" w:styleId="a5">
    <w:name w:val="Subtitle"/>
    <w:basedOn w:val="a"/>
    <w:link w:val="Char1"/>
    <w:qFormat/>
    <w:rsid w:val="00D562D7"/>
    <w:pPr>
      <w:jc w:val="center"/>
    </w:pPr>
    <w:rPr>
      <w:rFonts w:ascii="Arial" w:hAnsi="Arial" w:cs="Arial"/>
      <w:b/>
      <w:bCs/>
      <w:sz w:val="22"/>
      <w:szCs w:val="24"/>
    </w:rPr>
  </w:style>
  <w:style w:type="character" w:customStyle="1" w:styleId="Char1">
    <w:name w:val="Υπότιτλος Char"/>
    <w:basedOn w:val="a0"/>
    <w:link w:val="a5"/>
    <w:rsid w:val="00D562D7"/>
    <w:rPr>
      <w:rFonts w:ascii="Arial" w:eastAsia="Times New Roman" w:hAnsi="Arial" w:cs="Arial"/>
      <w:b/>
      <w:bCs/>
      <w:szCs w:val="24"/>
      <w:lang w:eastAsia="el-GR"/>
    </w:rPr>
  </w:style>
  <w:style w:type="paragraph" w:customStyle="1" w:styleId="Style31">
    <w:name w:val="Style31"/>
    <w:basedOn w:val="a"/>
    <w:uiPriority w:val="99"/>
    <w:rsid w:val="00D562D7"/>
    <w:pPr>
      <w:widowControl w:val="0"/>
      <w:autoSpaceDE w:val="0"/>
      <w:autoSpaceDN w:val="0"/>
      <w:adjustRightInd w:val="0"/>
      <w:spacing w:line="180" w:lineRule="exact"/>
      <w:ind w:hanging="641"/>
    </w:pPr>
    <w:rPr>
      <w:sz w:val="24"/>
      <w:szCs w:val="24"/>
    </w:rPr>
  </w:style>
  <w:style w:type="character" w:customStyle="1" w:styleId="FontStyle52">
    <w:name w:val="Font Style52"/>
    <w:uiPriority w:val="99"/>
    <w:rsid w:val="00D562D7"/>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nv.ih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3885</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KONSTANTINIDIS DIMITRIOS</dc:creator>
  <cp:keywords/>
  <dc:description/>
  <cp:lastModifiedBy>KONSTANTINIDIS DIMITRIOS</cp:lastModifiedBy>
  <cp:revision>1</cp:revision>
  <dcterms:created xsi:type="dcterms:W3CDTF">2021-10-01T10:53:00Z</dcterms:created>
  <dcterms:modified xsi:type="dcterms:W3CDTF">2021-10-01T10:54:00Z</dcterms:modified>
</cp:coreProperties>
</file>