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C821E" w14:textId="77777777" w:rsidR="00D62C3A" w:rsidRPr="00CE35BD" w:rsidRDefault="00D62C3A" w:rsidP="00D62C3A">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jc w:val="both"/>
        <w:outlineLvl w:val="1"/>
        <w:rPr>
          <w:rFonts w:ascii="Arial" w:hAnsi="Arial" w:cs="Arial"/>
          <w:b/>
          <w:color w:val="002060"/>
          <w:sz w:val="24"/>
          <w:lang w:eastAsia="zh-CN"/>
        </w:rPr>
      </w:pPr>
      <w:bookmarkStart w:id="0" w:name="_Toc77767136"/>
      <w:r w:rsidRPr="00CE35BD">
        <w:rPr>
          <w:rFonts w:cs="Arial"/>
          <w:b/>
          <w:color w:val="002060"/>
          <w:sz w:val="24"/>
          <w:lang w:eastAsia="zh-CN"/>
        </w:rPr>
        <w:t>ΠΑΡΑΡΤΗΜΑ ΙΙ –  Ειδική Συγγραφή Υποχρεώσεων   [ΥΠΟΧΡΕΩΤΙΚΟ]</w:t>
      </w:r>
      <w:bookmarkEnd w:id="0"/>
    </w:p>
    <w:p w14:paraId="5B98A8EA" w14:textId="77777777" w:rsidR="00D62C3A" w:rsidRPr="005135B1" w:rsidRDefault="00D62C3A" w:rsidP="00D62C3A">
      <w:pPr>
        <w:suppressAutoHyphens/>
        <w:jc w:val="center"/>
        <w:rPr>
          <w:rFonts w:eastAsia="HiddenHorzOCR" w:cs="Calibri"/>
          <w:sz w:val="24"/>
          <w:szCs w:val="24"/>
          <w:lang w:eastAsia="ar-SA"/>
        </w:rPr>
      </w:pPr>
      <w:r w:rsidRPr="005135B1">
        <w:rPr>
          <w:rFonts w:eastAsia="HiddenHorzOCR" w:cs="Calibri"/>
          <w:sz w:val="24"/>
          <w:szCs w:val="24"/>
          <w:lang w:eastAsia="ar-SA"/>
        </w:rPr>
        <w:t xml:space="preserve">Ανήκει στην με αριθ.17/2021  Διακήρυξη του  Διεθνούς Πανεπιστημίου της Ελλάδος  </w:t>
      </w:r>
    </w:p>
    <w:p w14:paraId="0A950821" w14:textId="77777777" w:rsidR="00D62C3A" w:rsidRPr="005135B1" w:rsidRDefault="00D62C3A" w:rsidP="00D62C3A">
      <w:pPr>
        <w:suppressAutoHyphens/>
        <w:jc w:val="center"/>
        <w:rPr>
          <w:rFonts w:eastAsia="HiddenHorzOCR" w:cs="Calibri"/>
          <w:sz w:val="24"/>
          <w:szCs w:val="24"/>
          <w:lang w:eastAsia="ar-SA"/>
        </w:rPr>
      </w:pPr>
      <w:r w:rsidRPr="005135B1">
        <w:rPr>
          <w:rFonts w:eastAsia="HiddenHorzOCR" w:cs="Calibri"/>
          <w:sz w:val="24"/>
          <w:szCs w:val="24"/>
          <w:lang w:eastAsia="ar-SA"/>
        </w:rPr>
        <w:t xml:space="preserve">με </w:t>
      </w:r>
      <w:proofErr w:type="spellStart"/>
      <w:r w:rsidRPr="005135B1">
        <w:rPr>
          <w:rFonts w:eastAsia="HiddenHorzOCR" w:cs="Calibri"/>
          <w:sz w:val="24"/>
          <w:szCs w:val="24"/>
          <w:lang w:eastAsia="ar-SA"/>
        </w:rPr>
        <w:t>α.α.ΕΣΗΔΗΣ</w:t>
      </w:r>
      <w:proofErr w:type="spellEnd"/>
      <w:r w:rsidRPr="005135B1">
        <w:rPr>
          <w:rFonts w:eastAsia="HiddenHorzOCR" w:cs="Calibri"/>
          <w:sz w:val="24"/>
          <w:szCs w:val="24"/>
          <w:lang w:eastAsia="ar-SA"/>
        </w:rPr>
        <w:t xml:space="preserve">:  </w:t>
      </w:r>
    </w:p>
    <w:p w14:paraId="12659BC7" w14:textId="77777777" w:rsidR="00D62C3A" w:rsidRPr="005135B1" w:rsidRDefault="00D62C3A" w:rsidP="00D62C3A">
      <w:pPr>
        <w:pBdr>
          <w:top w:val="single" w:sz="4" w:space="1" w:color="auto"/>
          <w:left w:val="single" w:sz="4" w:space="4" w:color="auto"/>
          <w:bottom w:val="single" w:sz="4" w:space="1" w:color="auto"/>
          <w:right w:val="single" w:sz="4" w:space="4" w:color="auto"/>
        </w:pBdr>
        <w:suppressAutoHyphens/>
        <w:jc w:val="center"/>
        <w:rPr>
          <w:rFonts w:cs="Calibri"/>
          <w:sz w:val="28"/>
          <w:szCs w:val="28"/>
          <w:lang w:eastAsia="ar-SA"/>
        </w:rPr>
      </w:pPr>
      <w:r w:rsidRPr="005135B1">
        <w:rPr>
          <w:rFonts w:cs="Calibri"/>
          <w:sz w:val="28"/>
          <w:szCs w:val="28"/>
          <w:lang w:eastAsia="ar-SA"/>
        </w:rPr>
        <w:t>ΕΙΔΙΚΗ ΣΥΓΓΡΑΦΗ ΥΠΟΧΡΕΩΣΕΩΝ</w:t>
      </w:r>
    </w:p>
    <w:p w14:paraId="5F15E733" w14:textId="77777777" w:rsidR="00D62C3A" w:rsidRPr="005135B1" w:rsidRDefault="00D62C3A" w:rsidP="00D62C3A">
      <w:pPr>
        <w:pBdr>
          <w:top w:val="single" w:sz="4" w:space="1" w:color="auto"/>
          <w:left w:val="single" w:sz="4" w:space="4" w:color="auto"/>
          <w:bottom w:val="single" w:sz="4" w:space="1" w:color="auto"/>
          <w:right w:val="single" w:sz="4" w:space="4" w:color="auto"/>
        </w:pBdr>
        <w:suppressAutoHyphens/>
        <w:jc w:val="center"/>
        <w:rPr>
          <w:rFonts w:cs="Calibri"/>
          <w:sz w:val="28"/>
          <w:szCs w:val="28"/>
          <w:lang w:eastAsia="ar-SA"/>
        </w:rPr>
      </w:pPr>
      <w:r w:rsidRPr="005135B1">
        <w:rPr>
          <w:rFonts w:cs="Calibri"/>
          <w:sz w:val="28"/>
          <w:szCs w:val="28"/>
          <w:lang w:eastAsia="ar-SA"/>
        </w:rPr>
        <w:t>ΒΑΣΙΚΟΙ ΚΑΙ ΕΙΔΙΚΟΙ ΟΡΟΙ – ΥΠΟΧΡΕΩΣΕΙΣ ΑΝΑΔΟΧΟΥ ΕΠΙ ΠΟΙΝΗ ΑΠΟΚΛΕΙΣΜΟΥ</w:t>
      </w:r>
    </w:p>
    <w:p w14:paraId="66537B6C" w14:textId="77777777" w:rsidR="00D62C3A" w:rsidRPr="005135B1" w:rsidRDefault="00D62C3A" w:rsidP="00D62C3A">
      <w:pPr>
        <w:suppressAutoHyphens/>
        <w:ind w:firstLine="720"/>
        <w:jc w:val="both"/>
        <w:rPr>
          <w:rFonts w:eastAsia="HiddenHorzOCR" w:cs="Calibri"/>
          <w:u w:val="single"/>
          <w:lang w:eastAsia="ar-SA"/>
        </w:rPr>
      </w:pPr>
      <w:r w:rsidRPr="005135B1">
        <w:rPr>
          <w:rFonts w:eastAsia="HiddenHorzOCR" w:cs="Calibri"/>
          <w:lang w:eastAsia="ar-SA"/>
        </w:rPr>
        <w:t xml:space="preserve">Απαραίτητη προϋπόθεση για την περαιτέρω αξιολόγηση των προσφορών αποτελεί η αποδοχή  και εκπλήρωση των παρακάτω βασικών και ειδικών όρων εκ μέρους των υποψηφίων αναδόχων, τους οποίους πρέπει να λάβουν υπόψη τους κατά τη σύνταξη της προσφοράς τους </w:t>
      </w:r>
      <w:r w:rsidRPr="005135B1">
        <w:rPr>
          <w:rFonts w:eastAsia="HiddenHorzOCR" w:cs="Calibri"/>
          <w:u w:val="single"/>
          <w:lang w:eastAsia="ar-SA"/>
        </w:rPr>
        <w:t>και να υποβάλλουν συμπληρωμένο το παρακάτω πίνακα επί ποινή αποκλεισμού, συμπληρωμένο και ψηφιακά υπογεγραμμένο στο (</w:t>
      </w:r>
      <w:proofErr w:type="spellStart"/>
      <w:r w:rsidRPr="005135B1">
        <w:rPr>
          <w:rFonts w:eastAsia="HiddenHorzOCR" w:cs="Calibri"/>
          <w:u w:val="single"/>
          <w:lang w:eastAsia="ar-SA"/>
        </w:rPr>
        <w:t>υπο</w:t>
      </w:r>
      <w:proofErr w:type="spellEnd"/>
      <w:r w:rsidRPr="005135B1">
        <w:rPr>
          <w:rFonts w:eastAsia="HiddenHorzOCR" w:cs="Calibri"/>
          <w:u w:val="single"/>
          <w:lang w:eastAsia="ar-SA"/>
        </w:rPr>
        <w:t>)φάκελο Δικαιολογητικά Συμμετοχής λαμβάνοντας υπόψη τις ακόλουθες επεξηγήσεις/οδηγίες:</w:t>
      </w:r>
    </w:p>
    <w:p w14:paraId="2BB2CDA8" w14:textId="77777777" w:rsidR="00D62C3A" w:rsidRPr="005135B1" w:rsidRDefault="00D62C3A" w:rsidP="00D62C3A">
      <w:pPr>
        <w:suppressAutoHyphens/>
        <w:jc w:val="both"/>
        <w:rPr>
          <w:rFonts w:eastAsia="HiddenHorzOCR" w:cs="Calibri"/>
          <w:lang w:eastAsia="ar-SA"/>
        </w:rPr>
      </w:pPr>
      <w:r w:rsidRPr="005135B1">
        <w:rPr>
          <w:rFonts w:eastAsia="HiddenHorzOCR" w:cs="Calibri"/>
          <w:lang w:eastAsia="ar-SA"/>
        </w:rPr>
        <w:t>1.Στη στήλη «ΑΠΑΙΤΗΣΗ» όπου έχει συμπληρωθεί η λέξη «ΝΑΙ», σημαίνει ότι είναι ρητός όρος της διακήρυξης και  υποχρεωτικός για τον υποψήφιο Ανάδοχο.</w:t>
      </w:r>
    </w:p>
    <w:p w14:paraId="05885D55" w14:textId="77777777" w:rsidR="00D62C3A" w:rsidRPr="005135B1" w:rsidRDefault="00D62C3A" w:rsidP="00D62C3A">
      <w:pPr>
        <w:suppressAutoHyphens/>
        <w:jc w:val="both"/>
        <w:rPr>
          <w:rFonts w:eastAsia="HiddenHorzOCR" w:cs="Calibri"/>
          <w:lang w:eastAsia="ar-SA"/>
        </w:rPr>
      </w:pPr>
      <w:r w:rsidRPr="005135B1">
        <w:rPr>
          <w:rFonts w:eastAsia="HiddenHorzOCR" w:cs="Calibri"/>
          <w:lang w:eastAsia="ar-SA"/>
        </w:rPr>
        <w:t>2.Στη στήλη «ΑΠΑΝΤΗΣΗ» σημειώνεται η απάντηση του υποψήφιου Αναδόχου που έχει τη μορφή ΝΑΙ/ΟΧΙ εάν αποδέχεται τον όρο, και κατά περίπτωση εάν το αντίστοιχο δικαιολογητικό που ζητείται  υποβάλλεται ή όχι.</w:t>
      </w:r>
    </w:p>
    <w:p w14:paraId="5B713B4D" w14:textId="77777777" w:rsidR="00D62C3A" w:rsidRDefault="00D62C3A" w:rsidP="00D62C3A">
      <w:pPr>
        <w:suppressAutoHyphens/>
        <w:jc w:val="both"/>
        <w:rPr>
          <w:rFonts w:eastAsia="HiddenHorzOCR" w:cs="Calibri"/>
          <w:lang w:eastAsia="ar-SA"/>
        </w:rPr>
      </w:pPr>
      <w:r w:rsidRPr="005135B1">
        <w:rPr>
          <w:rFonts w:eastAsia="HiddenHorzOCR" w:cs="Calibri"/>
          <w:lang w:eastAsia="ar-SA"/>
        </w:rPr>
        <w:t>3.Στη  στήλη  «ΠΑΡΑΠΟΜΠΗ»  θα  καταγραφεί  από  τον  υποψήφιο  Ανάδοχο  το  αντίστοιχο κεφάλαιο ή ενότητα του «(υπό)φακέλου Δικαιολογητικών Συμμετοχής-Τεχνική Προσφορά» στο οποίο περιλαμβάνεται η αποδοχή του όρου, και κατά περίπτωση το απαιτούμενο δικαιολογητικό που κατατίθεται.</w:t>
      </w:r>
    </w:p>
    <w:p w14:paraId="21FCE65F" w14:textId="77777777" w:rsidR="00D62C3A" w:rsidRPr="005135B1" w:rsidRDefault="00D62C3A" w:rsidP="00D62C3A">
      <w:pPr>
        <w:suppressAutoHyphens/>
        <w:jc w:val="both"/>
        <w:rPr>
          <w:rFonts w:eastAsia="HiddenHorzOCR" w:cs="Calibri"/>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5074"/>
        <w:gridCol w:w="1021"/>
        <w:gridCol w:w="1559"/>
        <w:gridCol w:w="1701"/>
      </w:tblGrid>
      <w:tr w:rsidR="00D62C3A" w:rsidRPr="005135B1" w14:paraId="1FE3912B" w14:textId="77777777" w:rsidTr="00110E02">
        <w:tc>
          <w:tcPr>
            <w:tcW w:w="846" w:type="dxa"/>
            <w:vAlign w:val="center"/>
          </w:tcPr>
          <w:p w14:paraId="7E1E857A" w14:textId="77777777" w:rsidR="00D62C3A" w:rsidRPr="005135B1" w:rsidRDefault="00D62C3A" w:rsidP="00110E02">
            <w:pPr>
              <w:suppressAutoHyphens/>
              <w:spacing w:line="360" w:lineRule="auto"/>
              <w:jc w:val="center"/>
              <w:rPr>
                <w:rFonts w:eastAsia="HiddenHorzOCR" w:cs="Calibri"/>
                <w:lang w:eastAsia="ar-SA"/>
              </w:rPr>
            </w:pPr>
            <w:r w:rsidRPr="005135B1">
              <w:rPr>
                <w:rFonts w:eastAsia="HiddenHorzOCR" w:cs="Calibri"/>
                <w:lang w:eastAsia="ar-SA"/>
              </w:rPr>
              <w:t>α/α</w:t>
            </w:r>
          </w:p>
        </w:tc>
        <w:tc>
          <w:tcPr>
            <w:tcW w:w="5074" w:type="dxa"/>
          </w:tcPr>
          <w:p w14:paraId="73F397A6" w14:textId="77777777" w:rsidR="00D62C3A" w:rsidRPr="005135B1" w:rsidRDefault="00D62C3A" w:rsidP="00110E02">
            <w:pPr>
              <w:suppressAutoHyphens/>
              <w:jc w:val="both"/>
              <w:rPr>
                <w:rFonts w:eastAsia="HiddenHorzOCR" w:cs="Calibri"/>
                <w:lang w:eastAsia="ar-SA"/>
              </w:rPr>
            </w:pPr>
            <w:r w:rsidRPr="005135B1">
              <w:rPr>
                <w:rFonts w:eastAsia="HiddenHorzOCR" w:cs="Calibri"/>
                <w:lang w:eastAsia="ar-SA"/>
              </w:rPr>
              <w:t xml:space="preserve">ΒΑΣΙΚΟΙ </w:t>
            </w:r>
            <w:r w:rsidRPr="005135B1">
              <w:rPr>
                <w:rFonts w:eastAsia="HiddenHorzOCR" w:cs="Calibri"/>
                <w:lang w:val="en-US" w:eastAsia="ar-SA"/>
              </w:rPr>
              <w:t>KAI</w:t>
            </w:r>
            <w:r w:rsidRPr="005135B1">
              <w:rPr>
                <w:rFonts w:eastAsia="HiddenHorzOCR" w:cs="Calibri"/>
                <w:lang w:eastAsia="ar-SA"/>
              </w:rPr>
              <w:t xml:space="preserve"> ΕΙΔΙΚΟΙ ΟΡΟΙ – ΥΠΟΧΡΕΩΣΕΙΣ ΑΝΑΔΟΧΟΥ</w:t>
            </w:r>
          </w:p>
        </w:tc>
        <w:tc>
          <w:tcPr>
            <w:tcW w:w="1021" w:type="dxa"/>
            <w:vAlign w:val="center"/>
          </w:tcPr>
          <w:p w14:paraId="630D9EBC" w14:textId="77777777" w:rsidR="00D62C3A" w:rsidRPr="005135B1" w:rsidRDefault="00D62C3A" w:rsidP="00110E02">
            <w:pPr>
              <w:suppressAutoHyphens/>
              <w:jc w:val="center"/>
              <w:rPr>
                <w:rFonts w:eastAsia="HiddenHorzOCR" w:cs="Calibri"/>
                <w:lang w:eastAsia="ar-SA"/>
              </w:rPr>
            </w:pPr>
            <w:r w:rsidRPr="005135B1">
              <w:rPr>
                <w:rFonts w:eastAsia="HiddenHorzOCR" w:cs="Calibri"/>
                <w:lang w:eastAsia="ar-SA"/>
              </w:rPr>
              <w:t>ΑΠΑΙ ΤΗΣΗ</w:t>
            </w:r>
          </w:p>
        </w:tc>
        <w:tc>
          <w:tcPr>
            <w:tcW w:w="1559" w:type="dxa"/>
            <w:vAlign w:val="center"/>
          </w:tcPr>
          <w:p w14:paraId="1C8F6DA3" w14:textId="77777777" w:rsidR="00D62C3A" w:rsidRPr="005135B1" w:rsidRDefault="00D62C3A" w:rsidP="00110E02">
            <w:pPr>
              <w:suppressAutoHyphens/>
              <w:jc w:val="center"/>
              <w:rPr>
                <w:rFonts w:eastAsia="HiddenHorzOCR" w:cs="Calibri"/>
                <w:lang w:eastAsia="ar-SA"/>
              </w:rPr>
            </w:pPr>
            <w:r w:rsidRPr="005135B1">
              <w:rPr>
                <w:rFonts w:eastAsia="HiddenHorzOCR" w:cs="Calibri"/>
                <w:lang w:eastAsia="ar-SA"/>
              </w:rPr>
              <w:t>ΑΠΑΝΤΗΣΗ</w:t>
            </w:r>
          </w:p>
        </w:tc>
        <w:tc>
          <w:tcPr>
            <w:tcW w:w="1701" w:type="dxa"/>
            <w:vAlign w:val="center"/>
          </w:tcPr>
          <w:p w14:paraId="456DC9CD" w14:textId="77777777" w:rsidR="00D62C3A" w:rsidRPr="005135B1" w:rsidRDefault="00D62C3A" w:rsidP="00110E02">
            <w:pPr>
              <w:suppressAutoHyphens/>
              <w:jc w:val="center"/>
              <w:rPr>
                <w:rFonts w:eastAsia="HiddenHorzOCR" w:cs="Calibri"/>
                <w:lang w:eastAsia="ar-SA"/>
              </w:rPr>
            </w:pPr>
            <w:r w:rsidRPr="005135B1">
              <w:rPr>
                <w:rFonts w:eastAsia="HiddenHorzOCR" w:cs="Calibri"/>
                <w:lang w:eastAsia="ar-SA"/>
              </w:rPr>
              <w:t>ΠΑΡΑΠΟΜΠΗ</w:t>
            </w:r>
          </w:p>
        </w:tc>
      </w:tr>
      <w:tr w:rsidR="00D62C3A" w:rsidRPr="005135B1" w14:paraId="27349299" w14:textId="77777777" w:rsidTr="00110E02">
        <w:tc>
          <w:tcPr>
            <w:tcW w:w="846" w:type="dxa"/>
          </w:tcPr>
          <w:p w14:paraId="7844F456" w14:textId="77777777" w:rsidR="00D62C3A" w:rsidRPr="005135B1" w:rsidRDefault="00D62C3A" w:rsidP="00110E02">
            <w:pPr>
              <w:suppressAutoHyphens/>
              <w:spacing w:line="360" w:lineRule="auto"/>
              <w:jc w:val="center"/>
              <w:rPr>
                <w:rFonts w:eastAsia="HiddenHorzOCR" w:cs="Calibri"/>
                <w:lang w:val="en-US" w:eastAsia="ar-SA"/>
              </w:rPr>
            </w:pPr>
            <w:r w:rsidRPr="005135B1">
              <w:rPr>
                <w:rFonts w:eastAsia="HiddenHorzOCR" w:cs="Calibri"/>
                <w:lang w:val="en-US" w:eastAsia="ar-SA"/>
              </w:rPr>
              <w:t>1</w:t>
            </w:r>
          </w:p>
        </w:tc>
        <w:tc>
          <w:tcPr>
            <w:tcW w:w="5074" w:type="dxa"/>
          </w:tcPr>
          <w:p w14:paraId="085E7FA8" w14:textId="77777777" w:rsidR="00D62C3A" w:rsidRPr="005135B1" w:rsidRDefault="00D62C3A" w:rsidP="00110E02">
            <w:pPr>
              <w:suppressAutoHyphens/>
              <w:spacing w:after="120"/>
              <w:jc w:val="both"/>
              <w:rPr>
                <w:rFonts w:cs="Calibri"/>
                <w:lang w:eastAsia="zh-CN"/>
              </w:rPr>
            </w:pPr>
            <w:r w:rsidRPr="005135B1">
              <w:rPr>
                <w:rFonts w:cs="Calibri"/>
                <w:lang w:eastAsia="zh-CN"/>
              </w:rPr>
              <w:t>Η συμμετοχή στο διαγωνισμό γίνεται με ευθύνη του υποψηφίου, η οποία συνεπάγεται πλήρη αποδοχή εκ μέρους του των όρων της παρούσας διακήρυξης.</w:t>
            </w:r>
          </w:p>
        </w:tc>
        <w:tc>
          <w:tcPr>
            <w:tcW w:w="1021" w:type="dxa"/>
            <w:vAlign w:val="center"/>
          </w:tcPr>
          <w:p w14:paraId="2C53FF9D" w14:textId="77777777" w:rsidR="00D62C3A" w:rsidRPr="005135B1" w:rsidRDefault="00D62C3A" w:rsidP="00110E02">
            <w:pPr>
              <w:suppressAutoHyphens/>
              <w:jc w:val="center"/>
              <w:rPr>
                <w:rFonts w:eastAsia="HiddenHorzOCR" w:cs="Calibri"/>
                <w:lang w:eastAsia="ar-SA"/>
              </w:rPr>
            </w:pPr>
            <w:r w:rsidRPr="005135B1">
              <w:rPr>
                <w:rFonts w:eastAsia="HiddenHorzOCR" w:cs="Calibri"/>
                <w:lang w:eastAsia="ar-SA"/>
              </w:rPr>
              <w:t>ΝΑΙ</w:t>
            </w:r>
          </w:p>
        </w:tc>
        <w:tc>
          <w:tcPr>
            <w:tcW w:w="1559" w:type="dxa"/>
            <w:vAlign w:val="center"/>
          </w:tcPr>
          <w:p w14:paraId="2D81EAA0" w14:textId="77777777" w:rsidR="00D62C3A" w:rsidRPr="005135B1" w:rsidRDefault="00D62C3A" w:rsidP="00110E02">
            <w:pPr>
              <w:suppressAutoHyphens/>
              <w:jc w:val="center"/>
              <w:rPr>
                <w:rFonts w:eastAsia="HiddenHorzOCR" w:cs="Calibri"/>
                <w:lang w:eastAsia="ar-SA"/>
              </w:rPr>
            </w:pPr>
          </w:p>
        </w:tc>
        <w:tc>
          <w:tcPr>
            <w:tcW w:w="1701" w:type="dxa"/>
            <w:vAlign w:val="center"/>
          </w:tcPr>
          <w:p w14:paraId="6C12C5A1" w14:textId="77777777" w:rsidR="00D62C3A" w:rsidRPr="005135B1" w:rsidRDefault="00D62C3A" w:rsidP="00110E02">
            <w:pPr>
              <w:suppressAutoHyphens/>
              <w:jc w:val="center"/>
              <w:rPr>
                <w:rFonts w:eastAsia="HiddenHorzOCR" w:cs="Calibri"/>
                <w:lang w:eastAsia="ar-SA"/>
              </w:rPr>
            </w:pPr>
          </w:p>
        </w:tc>
      </w:tr>
      <w:tr w:rsidR="00D62C3A" w:rsidRPr="005135B1" w14:paraId="572F0CD6" w14:textId="77777777" w:rsidTr="00110E02">
        <w:tc>
          <w:tcPr>
            <w:tcW w:w="846" w:type="dxa"/>
            <w:tcBorders>
              <w:top w:val="single" w:sz="4" w:space="0" w:color="000000"/>
              <w:left w:val="single" w:sz="4" w:space="0" w:color="000000"/>
              <w:bottom w:val="single" w:sz="4" w:space="0" w:color="000000"/>
              <w:right w:val="single" w:sz="4" w:space="0" w:color="000000"/>
            </w:tcBorders>
          </w:tcPr>
          <w:p w14:paraId="26E8BAA5" w14:textId="77777777" w:rsidR="00D62C3A" w:rsidRPr="005135B1" w:rsidRDefault="00D62C3A" w:rsidP="00110E02">
            <w:pPr>
              <w:suppressAutoHyphens/>
              <w:spacing w:after="120" w:line="360" w:lineRule="auto"/>
              <w:jc w:val="center"/>
              <w:rPr>
                <w:rFonts w:eastAsia="HiddenHorzOCR" w:cs="Calibri"/>
                <w:lang w:val="en-US" w:eastAsia="ar-SA"/>
              </w:rPr>
            </w:pPr>
            <w:r w:rsidRPr="005135B1">
              <w:rPr>
                <w:rFonts w:eastAsia="HiddenHorzOCR" w:cs="Calibri"/>
                <w:lang w:val="en-US" w:eastAsia="ar-SA"/>
              </w:rPr>
              <w:t>2</w:t>
            </w:r>
          </w:p>
        </w:tc>
        <w:tc>
          <w:tcPr>
            <w:tcW w:w="5074" w:type="dxa"/>
            <w:tcBorders>
              <w:top w:val="single" w:sz="4" w:space="0" w:color="000000"/>
              <w:left w:val="single" w:sz="4" w:space="0" w:color="000000"/>
              <w:bottom w:val="single" w:sz="4" w:space="0" w:color="000000"/>
              <w:right w:val="single" w:sz="4" w:space="0" w:color="000000"/>
            </w:tcBorders>
          </w:tcPr>
          <w:p w14:paraId="494D1539" w14:textId="77777777" w:rsidR="00D62C3A" w:rsidRPr="005135B1" w:rsidRDefault="00D62C3A" w:rsidP="00110E02">
            <w:pPr>
              <w:suppressAutoHyphens/>
              <w:jc w:val="both"/>
            </w:pPr>
            <w:r w:rsidRPr="005135B1">
              <w:rPr>
                <w:rFonts w:cs="Arial"/>
                <w:lang w:eastAsia="el-GR"/>
              </w:rPr>
              <w:t xml:space="preserve">Ο ανάδοχος είναι υποχρεωμένος να συμμορφώνεται με όσα περιγράφονται στο </w:t>
            </w:r>
            <w:r w:rsidRPr="005135B1">
              <w:t xml:space="preserve"> ΠΑΡΑΡΤΗΜΑ</w:t>
            </w:r>
            <w:r w:rsidRPr="005135B1">
              <w:rPr>
                <w:spacing w:val="-5"/>
              </w:rPr>
              <w:t xml:space="preserve"> </w:t>
            </w:r>
            <w:r w:rsidRPr="005135B1">
              <w:t>Ι</w:t>
            </w:r>
            <w:r w:rsidRPr="005135B1">
              <w:rPr>
                <w:spacing w:val="-2"/>
              </w:rPr>
              <w:t xml:space="preserve"> </w:t>
            </w:r>
            <w:r w:rsidRPr="005135B1">
              <w:t>–</w:t>
            </w:r>
            <w:r w:rsidRPr="005135B1">
              <w:rPr>
                <w:spacing w:val="-4"/>
              </w:rPr>
              <w:t xml:space="preserve"> </w:t>
            </w:r>
            <w:r w:rsidRPr="005135B1">
              <w:t>Αναλυτική</w:t>
            </w:r>
            <w:r w:rsidRPr="005135B1">
              <w:rPr>
                <w:spacing w:val="-4"/>
              </w:rPr>
              <w:t xml:space="preserve"> </w:t>
            </w:r>
            <w:r w:rsidRPr="005135B1">
              <w:t>Περιγραφή</w:t>
            </w:r>
            <w:r w:rsidRPr="005135B1">
              <w:rPr>
                <w:spacing w:val="-5"/>
              </w:rPr>
              <w:t xml:space="preserve"> </w:t>
            </w:r>
            <w:r w:rsidRPr="005135B1">
              <w:t>Φυσικού</w:t>
            </w:r>
            <w:r w:rsidRPr="005135B1">
              <w:rPr>
                <w:spacing w:val="1"/>
              </w:rPr>
              <w:t xml:space="preserve"> </w:t>
            </w:r>
            <w:r w:rsidRPr="005135B1">
              <w:t>και</w:t>
            </w:r>
            <w:r w:rsidRPr="005135B1">
              <w:rPr>
                <w:spacing w:val="-6"/>
              </w:rPr>
              <w:t xml:space="preserve"> </w:t>
            </w:r>
            <w:r w:rsidRPr="005135B1">
              <w:t>Οικονομικού</w:t>
            </w:r>
            <w:r w:rsidRPr="005135B1">
              <w:rPr>
                <w:spacing w:val="-2"/>
              </w:rPr>
              <w:t xml:space="preserve"> </w:t>
            </w:r>
            <w:r w:rsidRPr="005135B1">
              <w:t>Αντικειμένου</w:t>
            </w:r>
            <w:r w:rsidRPr="005135B1">
              <w:rPr>
                <w:spacing w:val="-4"/>
              </w:rPr>
              <w:t xml:space="preserve"> </w:t>
            </w:r>
            <w:r w:rsidRPr="005135B1">
              <w:t>της</w:t>
            </w:r>
            <w:r w:rsidRPr="005135B1">
              <w:rPr>
                <w:spacing w:val="-3"/>
              </w:rPr>
              <w:t xml:space="preserve"> </w:t>
            </w:r>
            <w:r w:rsidRPr="005135B1">
              <w:t xml:space="preserve">Σύμβασης ανά πανεπιστημιούπολη, αναφορικά με το παρεχόμενο προσωπικό και τις παρεχόμενες υπηρεσίες και τη συχνότητα καθαρισμού. </w:t>
            </w:r>
          </w:p>
          <w:p w14:paraId="2D33F7E9" w14:textId="77777777" w:rsidR="00D62C3A" w:rsidRPr="005135B1" w:rsidRDefault="00D62C3A" w:rsidP="00110E02">
            <w:pPr>
              <w:suppressAutoHyphens/>
              <w:jc w:val="both"/>
              <w:rPr>
                <w:rFonts w:cs="Arial"/>
                <w:u w:val="single"/>
                <w:lang w:eastAsia="el-GR"/>
              </w:rPr>
            </w:pPr>
            <w:r w:rsidRPr="005135B1">
              <w:t>Να αναφερθεί αναλυτικά ο τρόπος συμμόρφωσης.</w:t>
            </w:r>
          </w:p>
        </w:tc>
        <w:tc>
          <w:tcPr>
            <w:tcW w:w="1021" w:type="dxa"/>
            <w:tcBorders>
              <w:top w:val="single" w:sz="4" w:space="0" w:color="000000"/>
              <w:left w:val="single" w:sz="4" w:space="0" w:color="000000"/>
              <w:bottom w:val="single" w:sz="4" w:space="0" w:color="000000"/>
              <w:right w:val="single" w:sz="4" w:space="0" w:color="000000"/>
            </w:tcBorders>
            <w:vAlign w:val="center"/>
          </w:tcPr>
          <w:p w14:paraId="3DBA7512" w14:textId="77777777" w:rsidR="00D62C3A" w:rsidRPr="005135B1" w:rsidRDefault="00D62C3A" w:rsidP="00110E02">
            <w:pPr>
              <w:suppressAutoHyphens/>
              <w:jc w:val="center"/>
              <w:rPr>
                <w:rFonts w:eastAsia="HiddenHorzOCR" w:cs="Calibri"/>
                <w:lang w:eastAsia="ar-SA"/>
              </w:rPr>
            </w:pPr>
            <w:r w:rsidRPr="005135B1">
              <w:rPr>
                <w:rFonts w:eastAsia="HiddenHorzOCR" w:cs="Calibri"/>
                <w:lang w:eastAsia="ar-SA"/>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14:paraId="3529FBB2" w14:textId="77777777" w:rsidR="00D62C3A" w:rsidRPr="005135B1" w:rsidRDefault="00D62C3A" w:rsidP="00110E02">
            <w:pPr>
              <w:suppressAutoHyphens/>
              <w:jc w:val="center"/>
              <w:rPr>
                <w:rFonts w:eastAsia="HiddenHorzOCR" w:cs="Calibri"/>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6A9B26F" w14:textId="77777777" w:rsidR="00D62C3A" w:rsidRPr="005135B1" w:rsidRDefault="00D62C3A" w:rsidP="00110E02">
            <w:pPr>
              <w:suppressAutoHyphens/>
              <w:jc w:val="center"/>
              <w:rPr>
                <w:rFonts w:eastAsia="HiddenHorzOCR" w:cs="Calibri"/>
                <w:lang w:eastAsia="ar-SA"/>
              </w:rPr>
            </w:pPr>
          </w:p>
        </w:tc>
      </w:tr>
      <w:tr w:rsidR="00D62C3A" w:rsidRPr="005135B1" w14:paraId="30295EBC" w14:textId="77777777" w:rsidTr="00110E02">
        <w:tc>
          <w:tcPr>
            <w:tcW w:w="846" w:type="dxa"/>
            <w:tcBorders>
              <w:top w:val="single" w:sz="4" w:space="0" w:color="000000"/>
              <w:left w:val="single" w:sz="4" w:space="0" w:color="000000"/>
              <w:bottom w:val="single" w:sz="4" w:space="0" w:color="000000"/>
              <w:right w:val="single" w:sz="4" w:space="0" w:color="000000"/>
            </w:tcBorders>
          </w:tcPr>
          <w:p w14:paraId="430C56A4" w14:textId="77777777" w:rsidR="00D62C3A" w:rsidRPr="005135B1" w:rsidRDefault="00D62C3A" w:rsidP="00110E02">
            <w:pPr>
              <w:suppressAutoHyphens/>
              <w:spacing w:after="120" w:line="360" w:lineRule="auto"/>
              <w:jc w:val="center"/>
              <w:rPr>
                <w:rFonts w:eastAsia="HiddenHorzOCR" w:cs="Calibri"/>
                <w:lang w:val="en-US" w:eastAsia="ar-SA"/>
              </w:rPr>
            </w:pPr>
            <w:r w:rsidRPr="005135B1">
              <w:rPr>
                <w:rFonts w:eastAsia="HiddenHorzOCR" w:cs="Calibri"/>
                <w:lang w:val="en-US" w:eastAsia="ar-SA"/>
              </w:rPr>
              <w:t>3</w:t>
            </w:r>
          </w:p>
        </w:tc>
        <w:tc>
          <w:tcPr>
            <w:tcW w:w="5074" w:type="dxa"/>
            <w:tcBorders>
              <w:top w:val="single" w:sz="4" w:space="0" w:color="000000"/>
              <w:left w:val="single" w:sz="4" w:space="0" w:color="000000"/>
              <w:bottom w:val="single" w:sz="4" w:space="0" w:color="000000"/>
              <w:right w:val="single" w:sz="4" w:space="0" w:color="000000"/>
            </w:tcBorders>
          </w:tcPr>
          <w:p w14:paraId="4B64B6CE" w14:textId="77777777" w:rsidR="00D62C3A" w:rsidRPr="005135B1" w:rsidRDefault="00D62C3A" w:rsidP="00110E02">
            <w:pPr>
              <w:suppressAutoHyphens/>
              <w:jc w:val="both"/>
            </w:pPr>
            <w:r w:rsidRPr="005135B1">
              <w:rPr>
                <w:rFonts w:cs="Arial"/>
                <w:lang w:eastAsia="el-GR"/>
              </w:rPr>
              <w:t xml:space="preserve">Ο ανάδοχος είναι υποχρεωμένος να παράσχει τον εξοπλισμό μηχανικό ή όχι και τα καθαριστικά και αναλώσιμα καθαριότητας σύμφωνα με όσα περιγράφονται στο </w:t>
            </w:r>
            <w:r w:rsidRPr="005135B1">
              <w:t xml:space="preserve"> ΠΑΡΑΡΤΗΜΑ</w:t>
            </w:r>
            <w:r w:rsidRPr="005135B1">
              <w:rPr>
                <w:spacing w:val="-5"/>
              </w:rPr>
              <w:t xml:space="preserve"> </w:t>
            </w:r>
            <w:r w:rsidRPr="005135B1">
              <w:t>Ι</w:t>
            </w:r>
            <w:r w:rsidRPr="005135B1">
              <w:rPr>
                <w:spacing w:val="-2"/>
              </w:rPr>
              <w:t xml:space="preserve"> </w:t>
            </w:r>
            <w:r w:rsidRPr="005135B1">
              <w:t>–</w:t>
            </w:r>
            <w:r w:rsidRPr="005135B1">
              <w:rPr>
                <w:spacing w:val="-4"/>
              </w:rPr>
              <w:t xml:space="preserve"> </w:t>
            </w:r>
            <w:r w:rsidRPr="005135B1">
              <w:t>Αναλυτική</w:t>
            </w:r>
            <w:r w:rsidRPr="005135B1">
              <w:rPr>
                <w:spacing w:val="-4"/>
              </w:rPr>
              <w:t xml:space="preserve"> </w:t>
            </w:r>
            <w:r w:rsidRPr="005135B1">
              <w:t>Περιγραφή</w:t>
            </w:r>
            <w:r w:rsidRPr="005135B1">
              <w:rPr>
                <w:spacing w:val="-5"/>
              </w:rPr>
              <w:t xml:space="preserve"> </w:t>
            </w:r>
            <w:r w:rsidRPr="005135B1">
              <w:t>Φυσικού</w:t>
            </w:r>
            <w:r w:rsidRPr="005135B1">
              <w:rPr>
                <w:spacing w:val="1"/>
              </w:rPr>
              <w:t xml:space="preserve"> </w:t>
            </w:r>
            <w:r w:rsidRPr="005135B1">
              <w:t>και</w:t>
            </w:r>
            <w:r w:rsidRPr="005135B1">
              <w:rPr>
                <w:spacing w:val="-6"/>
              </w:rPr>
              <w:t xml:space="preserve"> </w:t>
            </w:r>
            <w:r w:rsidRPr="005135B1">
              <w:t>Οικονομικού</w:t>
            </w:r>
            <w:r w:rsidRPr="005135B1">
              <w:rPr>
                <w:spacing w:val="-2"/>
              </w:rPr>
              <w:t xml:space="preserve"> </w:t>
            </w:r>
            <w:r w:rsidRPr="005135B1">
              <w:t>Αντικειμένου</w:t>
            </w:r>
            <w:r w:rsidRPr="005135B1">
              <w:rPr>
                <w:spacing w:val="-4"/>
              </w:rPr>
              <w:t xml:space="preserve"> </w:t>
            </w:r>
            <w:r w:rsidRPr="005135B1">
              <w:t>της</w:t>
            </w:r>
            <w:r w:rsidRPr="005135B1">
              <w:rPr>
                <w:spacing w:val="-3"/>
              </w:rPr>
              <w:t xml:space="preserve"> </w:t>
            </w:r>
            <w:r w:rsidRPr="005135B1">
              <w:t>Σύμβασης ανά πανεπιστημιούπολη.</w:t>
            </w:r>
          </w:p>
          <w:p w14:paraId="71C5E5E2" w14:textId="77777777" w:rsidR="00D62C3A" w:rsidRPr="005135B1" w:rsidRDefault="00D62C3A" w:rsidP="00110E02">
            <w:pPr>
              <w:suppressAutoHyphens/>
              <w:jc w:val="both"/>
              <w:rPr>
                <w:rFonts w:cs="Arial"/>
                <w:lang w:eastAsia="el-GR"/>
              </w:rPr>
            </w:pPr>
            <w:r w:rsidRPr="005135B1">
              <w:t>Να αναφερθεί αναλυτικά ο τρόπος συμμόρφωσης.</w:t>
            </w:r>
          </w:p>
        </w:tc>
        <w:tc>
          <w:tcPr>
            <w:tcW w:w="1021" w:type="dxa"/>
            <w:tcBorders>
              <w:top w:val="single" w:sz="4" w:space="0" w:color="000000"/>
              <w:left w:val="single" w:sz="4" w:space="0" w:color="000000"/>
              <w:bottom w:val="single" w:sz="4" w:space="0" w:color="000000"/>
              <w:right w:val="single" w:sz="4" w:space="0" w:color="000000"/>
            </w:tcBorders>
            <w:vAlign w:val="center"/>
          </w:tcPr>
          <w:p w14:paraId="50110244" w14:textId="77777777" w:rsidR="00D62C3A" w:rsidRPr="005135B1" w:rsidRDefault="00D62C3A" w:rsidP="00110E02">
            <w:pPr>
              <w:suppressAutoHyphens/>
              <w:jc w:val="center"/>
              <w:rPr>
                <w:rFonts w:eastAsia="HiddenHorzOCR" w:cs="Calibri"/>
                <w:lang w:eastAsia="ar-SA"/>
              </w:rPr>
            </w:pPr>
            <w:r w:rsidRPr="005135B1">
              <w:rPr>
                <w:rFonts w:eastAsia="HiddenHorzOCR" w:cs="Calibri"/>
                <w:lang w:eastAsia="ar-SA"/>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14:paraId="3790CB96" w14:textId="77777777" w:rsidR="00D62C3A" w:rsidRPr="005135B1" w:rsidRDefault="00D62C3A" w:rsidP="00110E02">
            <w:pPr>
              <w:suppressAutoHyphens/>
              <w:jc w:val="center"/>
              <w:rPr>
                <w:rFonts w:eastAsia="HiddenHorzOCR" w:cs="Calibri"/>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48DF0E03" w14:textId="77777777" w:rsidR="00D62C3A" w:rsidRPr="005135B1" w:rsidRDefault="00D62C3A" w:rsidP="00110E02">
            <w:pPr>
              <w:suppressAutoHyphens/>
              <w:jc w:val="center"/>
              <w:rPr>
                <w:rFonts w:eastAsia="HiddenHorzOCR" w:cs="Calibri"/>
                <w:lang w:eastAsia="ar-SA"/>
              </w:rPr>
            </w:pPr>
          </w:p>
        </w:tc>
      </w:tr>
      <w:tr w:rsidR="00D62C3A" w:rsidRPr="005135B1" w14:paraId="215B08D7" w14:textId="77777777" w:rsidTr="00110E02">
        <w:tc>
          <w:tcPr>
            <w:tcW w:w="846" w:type="dxa"/>
            <w:tcBorders>
              <w:top w:val="single" w:sz="4" w:space="0" w:color="000000"/>
              <w:left w:val="single" w:sz="4" w:space="0" w:color="000000"/>
              <w:bottom w:val="single" w:sz="4" w:space="0" w:color="000000"/>
              <w:right w:val="single" w:sz="4" w:space="0" w:color="000000"/>
            </w:tcBorders>
          </w:tcPr>
          <w:p w14:paraId="3E241D60" w14:textId="77777777" w:rsidR="00D62C3A" w:rsidRPr="00D3552B" w:rsidRDefault="00D62C3A" w:rsidP="00110E02">
            <w:pPr>
              <w:suppressAutoHyphens/>
              <w:spacing w:after="120" w:line="360" w:lineRule="auto"/>
              <w:ind w:left="465"/>
              <w:rPr>
                <w:rFonts w:eastAsia="HiddenHorzOCR" w:cs="Calibri"/>
                <w:lang w:eastAsia="ar-SA"/>
              </w:rPr>
            </w:pPr>
            <w:r>
              <w:rPr>
                <w:rFonts w:eastAsia="HiddenHorzOCR" w:cs="Calibri"/>
                <w:lang w:eastAsia="ar-SA"/>
              </w:rPr>
              <w:t>4</w:t>
            </w:r>
          </w:p>
        </w:tc>
        <w:tc>
          <w:tcPr>
            <w:tcW w:w="5074" w:type="dxa"/>
            <w:tcBorders>
              <w:top w:val="single" w:sz="4" w:space="0" w:color="000000"/>
              <w:left w:val="single" w:sz="4" w:space="0" w:color="000000"/>
              <w:bottom w:val="single" w:sz="4" w:space="0" w:color="000000"/>
              <w:right w:val="single" w:sz="4" w:space="0" w:color="000000"/>
            </w:tcBorders>
          </w:tcPr>
          <w:p w14:paraId="0A87C5DE" w14:textId="77777777" w:rsidR="00D62C3A" w:rsidRPr="005135B1" w:rsidRDefault="00D62C3A" w:rsidP="00110E02">
            <w:pPr>
              <w:suppressAutoHyphens/>
              <w:jc w:val="both"/>
              <w:rPr>
                <w:rFonts w:cs="Arial"/>
                <w:lang w:eastAsia="el-GR"/>
              </w:rPr>
            </w:pPr>
            <w:r>
              <w:rPr>
                <w:rFonts w:eastAsia="HiddenHorzOCR" w:cs="Calibri"/>
                <w:lang w:eastAsia="ar-SA"/>
              </w:rPr>
              <w:t>Το προσωπικό θα πρέπει να είναι ασφαλισμένο στο ΙΚΑ. Αλλοδαποί μπορούν να εργάζονται μόνον εφόσον έχουν τις απαραίτητες άδειες παραμονής και εργασίας στην Ελλάδα και είναι ασφαλισμένοι στο ΙΚΑ. Σε περίπτωση που διαπιστώνεται ακαταλληλότητα του απασχολούμενου προσωπικού, ο εργολάβος είναι υποχρεωμένος να προβαίνει στην αντικατάστασή του, σύμφωνα με τις υποδείξεις του Πανεπιστημίου</w:t>
            </w:r>
          </w:p>
        </w:tc>
        <w:tc>
          <w:tcPr>
            <w:tcW w:w="1021" w:type="dxa"/>
            <w:tcBorders>
              <w:top w:val="single" w:sz="4" w:space="0" w:color="000000"/>
              <w:left w:val="single" w:sz="4" w:space="0" w:color="000000"/>
              <w:bottom w:val="single" w:sz="4" w:space="0" w:color="000000"/>
              <w:right w:val="single" w:sz="4" w:space="0" w:color="000000"/>
            </w:tcBorders>
            <w:vAlign w:val="center"/>
          </w:tcPr>
          <w:p w14:paraId="15BE8EE6" w14:textId="77777777" w:rsidR="00D62C3A" w:rsidRPr="00A77C6D" w:rsidRDefault="00D62C3A" w:rsidP="00110E02">
            <w:pPr>
              <w:suppressAutoHyphens/>
              <w:jc w:val="center"/>
              <w:rPr>
                <w:rFonts w:eastAsia="HiddenHorzOCR" w:cs="Calibri"/>
                <w:lang w:eastAsia="ar-SA"/>
              </w:rPr>
            </w:pPr>
            <w:r>
              <w:rPr>
                <w:rFonts w:eastAsia="HiddenHorzOCR" w:cs="Calibri"/>
                <w:lang w:eastAsia="ar-SA"/>
              </w:rPr>
              <w:t>ΝΑΙ</w:t>
            </w:r>
          </w:p>
        </w:tc>
        <w:tc>
          <w:tcPr>
            <w:tcW w:w="1559" w:type="dxa"/>
            <w:tcBorders>
              <w:top w:val="single" w:sz="4" w:space="0" w:color="000000"/>
              <w:left w:val="single" w:sz="4" w:space="0" w:color="000000"/>
              <w:bottom w:val="single" w:sz="4" w:space="0" w:color="000000"/>
              <w:right w:val="single" w:sz="4" w:space="0" w:color="000000"/>
            </w:tcBorders>
            <w:vAlign w:val="center"/>
          </w:tcPr>
          <w:p w14:paraId="4A7CB857" w14:textId="77777777" w:rsidR="00D62C3A" w:rsidRPr="005135B1" w:rsidRDefault="00D62C3A" w:rsidP="00110E02">
            <w:pPr>
              <w:suppressAutoHyphens/>
              <w:jc w:val="center"/>
              <w:rPr>
                <w:rFonts w:eastAsia="HiddenHorzOCR" w:cs="Calibri"/>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2DB8B095" w14:textId="77777777" w:rsidR="00D62C3A" w:rsidRPr="005135B1" w:rsidRDefault="00D62C3A" w:rsidP="00110E02">
            <w:pPr>
              <w:suppressAutoHyphens/>
              <w:jc w:val="center"/>
              <w:rPr>
                <w:rFonts w:eastAsia="HiddenHorzOCR" w:cs="Calibri"/>
                <w:lang w:eastAsia="ar-SA"/>
              </w:rPr>
            </w:pPr>
          </w:p>
        </w:tc>
      </w:tr>
      <w:tr w:rsidR="00D62C3A" w:rsidRPr="005135B1" w14:paraId="6684BA67" w14:textId="77777777" w:rsidTr="00110E02">
        <w:tc>
          <w:tcPr>
            <w:tcW w:w="846" w:type="dxa"/>
            <w:tcBorders>
              <w:top w:val="single" w:sz="4" w:space="0" w:color="000000"/>
              <w:left w:val="single" w:sz="4" w:space="0" w:color="000000"/>
              <w:bottom w:val="single" w:sz="4" w:space="0" w:color="000000"/>
              <w:right w:val="single" w:sz="4" w:space="0" w:color="000000"/>
            </w:tcBorders>
          </w:tcPr>
          <w:p w14:paraId="3C6EE93C" w14:textId="77777777" w:rsidR="00D62C3A" w:rsidRPr="00A77C6D" w:rsidRDefault="00D62C3A" w:rsidP="00110E02">
            <w:pPr>
              <w:suppressAutoHyphens/>
              <w:spacing w:after="120" w:line="360" w:lineRule="auto"/>
              <w:ind w:left="465"/>
              <w:rPr>
                <w:rFonts w:eastAsia="HiddenHorzOCR" w:cs="Calibri"/>
                <w:lang w:val="en-US" w:eastAsia="ar-SA"/>
              </w:rPr>
            </w:pPr>
            <w:r>
              <w:rPr>
                <w:rFonts w:eastAsia="HiddenHorzOCR" w:cs="Calibri"/>
                <w:lang w:val="en-US" w:eastAsia="ar-SA"/>
              </w:rPr>
              <w:t xml:space="preserve">5 </w:t>
            </w:r>
          </w:p>
        </w:tc>
        <w:tc>
          <w:tcPr>
            <w:tcW w:w="5074" w:type="dxa"/>
            <w:tcBorders>
              <w:top w:val="single" w:sz="4" w:space="0" w:color="000000"/>
              <w:left w:val="single" w:sz="4" w:space="0" w:color="000000"/>
              <w:bottom w:val="single" w:sz="4" w:space="0" w:color="000000"/>
              <w:right w:val="single" w:sz="4" w:space="0" w:color="000000"/>
            </w:tcBorders>
          </w:tcPr>
          <w:p w14:paraId="05F6876E" w14:textId="77777777" w:rsidR="00D62C3A" w:rsidRPr="00CE35BD" w:rsidRDefault="00D62C3A" w:rsidP="00110E02">
            <w:pPr>
              <w:suppressAutoHyphens/>
              <w:spacing w:after="120"/>
              <w:jc w:val="both"/>
              <w:rPr>
                <w:rFonts w:eastAsia="HiddenHorzOCR" w:cs="Calibri"/>
                <w:lang w:eastAsia="ar-SA"/>
              </w:rPr>
            </w:pPr>
            <w:r w:rsidRPr="00CE35BD">
              <w:rPr>
                <w:rFonts w:eastAsia="HiddenHorzOCR" w:cs="Calibri"/>
                <w:lang w:eastAsia="ar-SA"/>
              </w:rPr>
              <w:t xml:space="preserve">Οι οικονομικοί φορείς πρέπει να τηρούν τις υποχρεώσεις τους που απορρέουν (άρθρο 18 παρ.2 Ν.4412/2016)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w:t>
            </w:r>
            <w:r w:rsidRPr="00CE35BD">
              <w:rPr>
                <w:rFonts w:eastAsia="HiddenHorzOCR" w:cs="Calibri"/>
                <w:lang w:eastAsia="ar-SA"/>
              </w:rPr>
              <w:lastRenderedPageBreak/>
              <w:t>περιβαλλοντικού, κοινωνικού και εργατικού δικαίου, οι οποίες απαριθμούνται στο Παράρτημα Χ του Προσαρτήματος Α' του Ν.4412/2016 (ΦΕΚ 147/</w:t>
            </w:r>
            <w:proofErr w:type="spellStart"/>
            <w:r w:rsidRPr="00CE35BD">
              <w:rPr>
                <w:rFonts w:eastAsia="HiddenHorzOCR" w:cs="Calibri"/>
                <w:lang w:eastAsia="ar-SA"/>
              </w:rPr>
              <w:t>τ.Α</w:t>
            </w:r>
            <w:proofErr w:type="spellEnd"/>
            <w:r w:rsidRPr="00CE35BD">
              <w:rPr>
                <w:rFonts w:eastAsia="HiddenHorzOCR" w:cs="Calibri"/>
                <w:lang w:eastAsia="ar-SA"/>
              </w:rPr>
              <w:t xml:space="preserve">’).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αρμοδιότητας τους. </w:t>
            </w:r>
          </w:p>
          <w:p w14:paraId="5DB63843" w14:textId="77777777" w:rsidR="00D62C3A" w:rsidRPr="00CE35BD" w:rsidRDefault="00D62C3A" w:rsidP="00110E02">
            <w:pPr>
              <w:suppressAutoHyphens/>
              <w:spacing w:after="120"/>
              <w:jc w:val="both"/>
              <w:rPr>
                <w:rFonts w:eastAsia="HiddenHorzOCR" w:cs="Calibri"/>
                <w:b/>
                <w:lang w:eastAsia="ar-SA"/>
              </w:rPr>
            </w:pPr>
            <w:r w:rsidRPr="00CE35BD">
              <w:rPr>
                <w:rFonts w:eastAsia="HiddenHorzOCR" w:cs="Calibri"/>
                <w:b/>
                <w:lang w:eastAsia="ar-SA"/>
              </w:rPr>
              <w:t xml:space="preserve">Η αθέτηση της ανωτέρω υποχρέωσης συνιστά σοβαρό επαγγελματικό παράπτωμα του οικονομικού φορέα κατά την έννοια της παρ. 6 του άρθρου 73, κατά τα ειδικότερα οριζόμενα στις κείμενες διατάξεις. Ειδικά, κατά τη διαδικασία σύναψης δημόσιας σύμβασης παροχής υπηρεσιών καθαρισμού, ως σοβαρό επαγγελματικό παράπτωμα νοούνται ιδίως τα προβλεπόμενα στην περίπτωση γ' της </w:t>
            </w:r>
            <w:proofErr w:type="spellStart"/>
            <w:r w:rsidRPr="00CE35BD">
              <w:rPr>
                <w:rFonts w:eastAsia="HiddenHorzOCR" w:cs="Calibri"/>
                <w:b/>
                <w:lang w:eastAsia="ar-SA"/>
              </w:rPr>
              <w:t>παρ</w:t>
            </w:r>
            <w:proofErr w:type="spellEnd"/>
            <w:r w:rsidRPr="00CE35BD">
              <w:rPr>
                <w:rFonts w:eastAsia="HiddenHorzOCR" w:cs="Calibri"/>
                <w:b/>
                <w:lang w:eastAsia="ar-SA"/>
              </w:rPr>
              <w:t>, 2 του άρθρου 68 του ν. 3863/2010 (ΦΕΚ 115/</w:t>
            </w:r>
            <w:proofErr w:type="spellStart"/>
            <w:r w:rsidRPr="00CE35BD">
              <w:rPr>
                <w:rFonts w:eastAsia="HiddenHorzOCR" w:cs="Calibri"/>
                <w:b/>
                <w:lang w:eastAsia="ar-SA"/>
              </w:rPr>
              <w:t>τ.Α</w:t>
            </w:r>
            <w:proofErr w:type="spellEnd"/>
            <w:r w:rsidRPr="00CE35BD">
              <w:rPr>
                <w:rFonts w:eastAsia="HiddenHorzOCR" w:cs="Calibri"/>
                <w:b/>
                <w:lang w:eastAsia="ar-SA"/>
              </w:rPr>
              <w:t>’).</w:t>
            </w:r>
          </w:p>
          <w:p w14:paraId="3299501C" w14:textId="77777777" w:rsidR="00D62C3A" w:rsidRDefault="00D62C3A" w:rsidP="00110E02">
            <w:pPr>
              <w:suppressAutoHyphens/>
              <w:jc w:val="both"/>
              <w:rPr>
                <w:rFonts w:eastAsia="HiddenHorzOCR" w:cs="Calibri"/>
                <w:lang w:eastAsia="ar-SA"/>
              </w:rPr>
            </w:pPr>
            <w:r w:rsidRPr="00CE35BD">
              <w:rPr>
                <w:rFonts w:eastAsia="HiddenHorzOCR" w:cs="Calibri"/>
                <w:b/>
                <w:lang w:eastAsia="ar-SA"/>
              </w:rPr>
              <w:t xml:space="preserve">Ειδικά στις συμβάσεις παροχής υπηρεσιών καθαρισμού ή φύλαξης, περιλαμβάνονται, επιπλέον του όρου του πρώτου εδαφίου, και τα στοιχεία που αναφέρονται στις περιπτώσεις α΄ έως </w:t>
            </w:r>
            <w:proofErr w:type="spellStart"/>
            <w:r w:rsidRPr="00CE35BD">
              <w:rPr>
                <w:rFonts w:eastAsia="HiddenHorzOCR" w:cs="Calibri"/>
                <w:b/>
                <w:lang w:eastAsia="ar-SA"/>
              </w:rPr>
              <w:t>στ</w:t>
            </w:r>
            <w:proofErr w:type="spellEnd"/>
            <w:r w:rsidRPr="00CE35BD">
              <w:rPr>
                <w:rFonts w:eastAsia="HiddenHorzOCR" w:cs="Calibri"/>
                <w:b/>
                <w:lang w:eastAsia="ar-SA"/>
              </w:rPr>
              <w:t>΄ της παρ. 1 του άρθρου 68 του ν. 3863/2010 (Α΄ 115), όπως εκάστοτε ισχύει, καθώς και ο ειδικός όρος της παραγράφου 3 του ίδιου άρθρου.</w:t>
            </w:r>
          </w:p>
        </w:tc>
        <w:tc>
          <w:tcPr>
            <w:tcW w:w="1021" w:type="dxa"/>
            <w:tcBorders>
              <w:top w:val="single" w:sz="4" w:space="0" w:color="000000"/>
              <w:left w:val="single" w:sz="4" w:space="0" w:color="000000"/>
              <w:bottom w:val="single" w:sz="4" w:space="0" w:color="000000"/>
              <w:right w:val="single" w:sz="4" w:space="0" w:color="000000"/>
            </w:tcBorders>
            <w:vAlign w:val="center"/>
          </w:tcPr>
          <w:p w14:paraId="3EA31FFC" w14:textId="77777777" w:rsidR="00D62C3A" w:rsidRPr="005135B1" w:rsidRDefault="00D62C3A" w:rsidP="00110E02">
            <w:pPr>
              <w:suppressAutoHyphens/>
              <w:jc w:val="center"/>
              <w:rPr>
                <w:rFonts w:eastAsia="HiddenHorzOCR" w:cs="Calibri"/>
                <w:lang w:eastAsia="ar-SA"/>
              </w:rPr>
            </w:pPr>
            <w:r>
              <w:rPr>
                <w:rFonts w:eastAsia="HiddenHorzOCR" w:cs="Calibri"/>
                <w:lang w:eastAsia="ar-SA"/>
              </w:rPr>
              <w:lastRenderedPageBreak/>
              <w:t>ΝΑΙ</w:t>
            </w:r>
          </w:p>
        </w:tc>
        <w:tc>
          <w:tcPr>
            <w:tcW w:w="1559" w:type="dxa"/>
            <w:tcBorders>
              <w:top w:val="single" w:sz="4" w:space="0" w:color="000000"/>
              <w:left w:val="single" w:sz="4" w:space="0" w:color="000000"/>
              <w:bottom w:val="single" w:sz="4" w:space="0" w:color="000000"/>
              <w:right w:val="single" w:sz="4" w:space="0" w:color="000000"/>
            </w:tcBorders>
            <w:vAlign w:val="center"/>
          </w:tcPr>
          <w:p w14:paraId="130EC9E9" w14:textId="77777777" w:rsidR="00D62C3A" w:rsidRPr="005135B1" w:rsidRDefault="00D62C3A" w:rsidP="00110E02">
            <w:pPr>
              <w:suppressAutoHyphens/>
              <w:jc w:val="center"/>
              <w:rPr>
                <w:rFonts w:eastAsia="HiddenHorzOCR" w:cs="Calibri"/>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3964AE6F" w14:textId="77777777" w:rsidR="00D62C3A" w:rsidRPr="005135B1" w:rsidRDefault="00D62C3A" w:rsidP="00110E02">
            <w:pPr>
              <w:suppressAutoHyphens/>
              <w:jc w:val="center"/>
              <w:rPr>
                <w:rFonts w:eastAsia="HiddenHorzOCR" w:cs="Calibri"/>
                <w:lang w:eastAsia="ar-SA"/>
              </w:rPr>
            </w:pPr>
          </w:p>
        </w:tc>
      </w:tr>
    </w:tbl>
    <w:p w14:paraId="55DBFFA7" w14:textId="77777777" w:rsidR="00EA2FD2" w:rsidRDefault="00EA2FD2">
      <w:bookmarkStart w:id="1" w:name="_GoBack"/>
      <w:bookmarkEnd w:id="1"/>
    </w:p>
    <w:sectPr w:rsidR="00EA2FD2" w:rsidSect="00D62C3A">
      <w:pgSz w:w="11906" w:h="16838"/>
      <w:pgMar w:top="851" w:right="1274"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HiddenHorzOCR">
    <w:altName w:val="MS Mincho"/>
    <w:panose1 w:val="00000000000000000000"/>
    <w:charset w:val="00"/>
    <w:family w:val="roman"/>
    <w:notTrueType/>
    <w:pitch w:val="default"/>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FD2"/>
    <w:rsid w:val="00D62C3A"/>
    <w:rsid w:val="00EA2F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68E8A-C9DB-45DF-8766-A7F06E0B6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2C3A"/>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3397</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Despoudi</dc:creator>
  <cp:keywords/>
  <dc:description/>
  <cp:lastModifiedBy>Despoudi</cp:lastModifiedBy>
  <cp:revision>2</cp:revision>
  <dcterms:created xsi:type="dcterms:W3CDTF">2021-09-21T11:28:00Z</dcterms:created>
  <dcterms:modified xsi:type="dcterms:W3CDTF">2021-09-21T11:28:00Z</dcterms:modified>
</cp:coreProperties>
</file>