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5F" w:rsidRPr="000C4284" w:rsidRDefault="00DF155F" w:rsidP="00DF155F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65138136"/>
      <w:r>
        <w:rPr>
          <w:lang w:val="el-GR"/>
        </w:rPr>
        <w:t>ΠΑΡΑΡΤΗΜΑ ΙΙ – Υπόδειγμα Τεχνικής Προσφοράς</w:t>
      </w:r>
      <w:bookmarkEnd w:id="0"/>
      <w:r>
        <w:rPr>
          <w:lang w:val="el-GR"/>
        </w:rPr>
        <w:t xml:space="preserve"> </w:t>
      </w:r>
    </w:p>
    <w:p w:rsidR="00DF155F" w:rsidRDefault="00DF155F" w:rsidP="00DF155F">
      <w:pPr>
        <w:spacing w:before="57" w:after="57"/>
        <w:jc w:val="center"/>
        <w:rPr>
          <w:b/>
          <w:bCs/>
          <w:iCs/>
          <w:sz w:val="28"/>
          <w:szCs w:val="28"/>
          <w:lang w:val="el-GR"/>
        </w:rPr>
      </w:pPr>
      <w:r>
        <w:rPr>
          <w:b/>
          <w:bCs/>
          <w:iCs/>
          <w:sz w:val="28"/>
          <w:szCs w:val="28"/>
          <w:lang w:val="el-GR"/>
        </w:rPr>
        <w:t xml:space="preserve">Τεχνική προσφορά </w:t>
      </w:r>
    </w:p>
    <w:p w:rsidR="00DF155F" w:rsidRDefault="00DF155F" w:rsidP="00DF155F">
      <w:pPr>
        <w:spacing w:before="57" w:after="57"/>
        <w:jc w:val="center"/>
        <w:rPr>
          <w:lang w:val="el-GR"/>
        </w:rPr>
      </w:pPr>
      <w:r w:rsidRPr="00805FEE">
        <w:rPr>
          <w:b/>
          <w:bCs/>
          <w:i/>
          <w:sz w:val="20"/>
          <w:szCs w:val="20"/>
          <w:lang w:val="el-GR"/>
        </w:rPr>
        <w:t>ΓΙΑ ΤΟ ΣΥΝΟΠΤΙΚΟ ΔΙΑΓΩΝΙΣΜΟ</w:t>
      </w:r>
      <w:r>
        <w:rPr>
          <w:b/>
          <w:bCs/>
          <w:i/>
          <w:sz w:val="20"/>
          <w:szCs w:val="20"/>
          <w:lang w:val="el-GR"/>
        </w:rPr>
        <w:t xml:space="preserve"> </w:t>
      </w:r>
      <w:r w:rsidRPr="00A24E60">
        <w:rPr>
          <w:b/>
          <w:bCs/>
          <w:i/>
          <w:sz w:val="20"/>
          <w:szCs w:val="20"/>
          <w:lang w:val="el-GR"/>
        </w:rPr>
        <w:t>«προμήθεια</w:t>
      </w:r>
      <w:r>
        <w:rPr>
          <w:b/>
          <w:bCs/>
          <w:i/>
          <w:sz w:val="20"/>
          <w:szCs w:val="20"/>
          <w:lang w:val="el-GR"/>
        </w:rPr>
        <w:t>ς</w:t>
      </w:r>
      <w:r w:rsidRPr="00A24E60">
        <w:rPr>
          <w:b/>
          <w:bCs/>
          <w:i/>
          <w:sz w:val="20"/>
          <w:szCs w:val="20"/>
          <w:lang w:val="el-GR"/>
        </w:rPr>
        <w:t xml:space="preserve"> και τοποθέτηση</w:t>
      </w:r>
      <w:r>
        <w:rPr>
          <w:b/>
          <w:bCs/>
          <w:i/>
          <w:sz w:val="20"/>
          <w:szCs w:val="20"/>
          <w:lang w:val="el-GR"/>
        </w:rPr>
        <w:t>ς</w:t>
      </w:r>
      <w:r w:rsidRPr="00A24E60">
        <w:rPr>
          <w:b/>
          <w:bCs/>
          <w:i/>
          <w:sz w:val="20"/>
          <w:szCs w:val="20"/>
          <w:lang w:val="el-GR"/>
        </w:rPr>
        <w:t xml:space="preserve"> μεταλλικών θυρών σιδήρου σε κοινόχρηστους χώρους των Φοιτητικών Εστιών</w:t>
      </w:r>
      <w:r>
        <w:rPr>
          <w:b/>
          <w:bCs/>
          <w:i/>
          <w:sz w:val="20"/>
          <w:szCs w:val="20"/>
          <w:lang w:val="el-GR"/>
        </w:rPr>
        <w:t xml:space="preserve"> (ΦΕ)</w:t>
      </w:r>
      <w:r w:rsidRPr="00A24E60">
        <w:rPr>
          <w:b/>
          <w:bCs/>
          <w:i/>
          <w:sz w:val="20"/>
          <w:szCs w:val="20"/>
          <w:lang w:val="el-GR"/>
        </w:rPr>
        <w:t xml:space="preserve">» της Πανεπιστημιούπολης Καβάλας ΔΙΠΑΕ </w:t>
      </w:r>
    </w:p>
    <w:p w:rsidR="00DF155F" w:rsidRDefault="00DF155F" w:rsidP="00DF155F">
      <w:pPr>
        <w:suppressAutoHyphens w:val="0"/>
        <w:spacing w:after="0"/>
        <w:ind w:left="142"/>
        <w:jc w:val="left"/>
        <w:rPr>
          <w:b/>
          <w:bCs/>
          <w:lang w:val="el-GR"/>
        </w:rPr>
      </w:pPr>
      <w:r w:rsidRPr="006F596F">
        <w:rPr>
          <w:b/>
          <w:bCs/>
          <w:lang w:val="el-GR"/>
        </w:rPr>
        <w:t>Είδος 1:</w:t>
      </w:r>
      <w:r>
        <w:rPr>
          <w:b/>
          <w:bCs/>
          <w:lang w:val="el-GR"/>
        </w:rPr>
        <w:t xml:space="preserve"> </w:t>
      </w:r>
      <w:r w:rsidRPr="00145905">
        <w:rPr>
          <w:lang w:val="el-GR"/>
        </w:rPr>
        <w:t>Πόρτες διαδρόμων ΦΕ</w:t>
      </w:r>
      <w:r>
        <w:rPr>
          <w:lang w:val="el-GR"/>
        </w:rPr>
        <w:t xml:space="preserve">, </w:t>
      </w:r>
      <w:r w:rsidRPr="00145905">
        <w:rPr>
          <w:b/>
          <w:bCs/>
          <w:lang w:val="el-GR"/>
        </w:rPr>
        <w:t xml:space="preserve"> τεμάχια  15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298"/>
        <w:gridCol w:w="1255"/>
        <w:gridCol w:w="1125"/>
        <w:gridCol w:w="1530"/>
      </w:tblGrid>
      <w:tr w:rsidR="00DF155F" w:rsidRPr="00145905" w:rsidTr="003864B3">
        <w:tc>
          <w:tcPr>
            <w:tcW w:w="5523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Περιγραφή είδους</w:t>
            </w:r>
          </w:p>
        </w:tc>
        <w:tc>
          <w:tcPr>
            <w:tcW w:w="1276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ΑΠ</w:t>
            </w:r>
            <w:r>
              <w:rPr>
                <w:b/>
                <w:bCs/>
                <w:sz w:val="16"/>
                <w:szCs w:val="16"/>
                <w:lang w:val="el-GR"/>
              </w:rPr>
              <w:t>Α</w:t>
            </w:r>
            <w:r w:rsidRPr="00145905">
              <w:rPr>
                <w:b/>
                <w:bCs/>
                <w:sz w:val="16"/>
                <w:szCs w:val="16"/>
                <w:lang w:val="el-GR"/>
              </w:rPr>
              <w:t>ΙΤΗΣΗ</w:t>
            </w:r>
          </w:p>
        </w:tc>
        <w:tc>
          <w:tcPr>
            <w:tcW w:w="1134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ΑΠΑΝΤΗΣΗ</w:t>
            </w:r>
          </w:p>
        </w:tc>
        <w:tc>
          <w:tcPr>
            <w:tcW w:w="1553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ΠΑΡΑΠΟΜΠΗ</w:t>
            </w:r>
          </w:p>
        </w:tc>
      </w:tr>
      <w:tr w:rsidR="00DF155F" w:rsidRPr="00145905" w:rsidTr="003864B3">
        <w:tc>
          <w:tcPr>
            <w:tcW w:w="5523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  <w:r w:rsidRPr="00145905">
              <w:rPr>
                <w:sz w:val="16"/>
                <w:szCs w:val="16"/>
                <w:lang w:val="el-GR"/>
              </w:rPr>
              <w:t xml:space="preserve">Μεταλλική πόρτα σιδήρου διαστάσεων 220Χ160, άνοιγμα 100 εκατοστών και το υπόλοιπο σταθερό, κατασκευασμένη   από λαμαρίνα  2  χιλιοστών  και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μορφοσωλήνα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 xml:space="preserve"> 50Χ50Χ2 χιλ.,   από τη μέση και επάνω τζάμι διπλό ενεργειακό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triplex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 xml:space="preserve">, κλειδαριά ασφαλείας και ηλεκτρικό αντίκρισμα  κλειδαριάς(ηλεκτρικό κυπρί),  ενισχυμένο μηχανισμό αυτόματου κλεισίματος,  μεταλλική κάσα τοποθέτησης,  βαμμένη, με αντισκωριακή προστασία,  σφυρήλατο χρώμα  μετάλλων  και τοποθετημένη, με μεντεσέδες ενισχυμένους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βαρέος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 xml:space="preserve"> τύπου.</w:t>
            </w:r>
          </w:p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  <w:r w:rsidRPr="00145905">
              <w:rPr>
                <w:sz w:val="16"/>
                <w:szCs w:val="16"/>
                <w:lang w:val="el-GR"/>
              </w:rPr>
              <w:t xml:space="preserve">Οι υπάρχουσες πόρτες θα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αποξηλωθούν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>,  θα διαχωριστούν τα υλικά τους (τζάμια και αλουμίνια), και θα αποθηκευτούν σε χώρο που θα υποδείξει η υπηρεσία.</w:t>
            </w:r>
          </w:p>
        </w:tc>
        <w:tc>
          <w:tcPr>
            <w:tcW w:w="1276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ΝΑΙ</w:t>
            </w:r>
          </w:p>
        </w:tc>
        <w:tc>
          <w:tcPr>
            <w:tcW w:w="1134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</w:p>
        </w:tc>
        <w:tc>
          <w:tcPr>
            <w:tcW w:w="1553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</w:p>
        </w:tc>
      </w:tr>
    </w:tbl>
    <w:p w:rsidR="00DF155F" w:rsidRDefault="00DF155F" w:rsidP="00DF155F">
      <w:pPr>
        <w:suppressAutoHyphens w:val="0"/>
        <w:spacing w:after="0"/>
        <w:ind w:left="142"/>
        <w:jc w:val="left"/>
        <w:rPr>
          <w:b/>
          <w:bCs/>
          <w:lang w:val="el-GR"/>
        </w:rPr>
      </w:pPr>
    </w:p>
    <w:p w:rsidR="00DF155F" w:rsidRDefault="00DF155F" w:rsidP="00DF155F">
      <w:pPr>
        <w:suppressAutoHyphens w:val="0"/>
        <w:spacing w:after="0"/>
        <w:ind w:left="142"/>
        <w:jc w:val="left"/>
        <w:rPr>
          <w:b/>
          <w:bCs/>
          <w:lang w:val="el-GR"/>
        </w:rPr>
      </w:pPr>
      <w:r>
        <w:rPr>
          <w:b/>
          <w:bCs/>
          <w:lang w:val="el-GR"/>
        </w:rPr>
        <w:t>Είδος 2:</w:t>
      </w:r>
      <w:r w:rsidRPr="00145905">
        <w:rPr>
          <w:lang w:val="el-GR"/>
        </w:rPr>
        <w:t xml:space="preserve"> </w:t>
      </w:r>
      <w:r>
        <w:rPr>
          <w:b/>
          <w:bCs/>
          <w:lang w:val="el-GR"/>
        </w:rPr>
        <w:t>Π</w:t>
      </w:r>
      <w:r w:rsidRPr="00145905">
        <w:rPr>
          <w:b/>
          <w:bCs/>
          <w:lang w:val="el-GR"/>
        </w:rPr>
        <w:t>όρτες ασφαλείας θερμοσιφώνων</w:t>
      </w:r>
      <w:r>
        <w:rPr>
          <w:b/>
          <w:bCs/>
          <w:lang w:val="el-GR"/>
        </w:rPr>
        <w:t>, τεμάχια 4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296"/>
        <w:gridCol w:w="1256"/>
        <w:gridCol w:w="1125"/>
        <w:gridCol w:w="1531"/>
      </w:tblGrid>
      <w:tr w:rsidR="00DF155F" w:rsidRPr="00145905" w:rsidTr="003864B3">
        <w:tc>
          <w:tcPr>
            <w:tcW w:w="5523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Περιγραφή είδους</w:t>
            </w:r>
          </w:p>
        </w:tc>
        <w:tc>
          <w:tcPr>
            <w:tcW w:w="1276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ΑΠ</w:t>
            </w:r>
            <w:r>
              <w:rPr>
                <w:b/>
                <w:bCs/>
                <w:sz w:val="16"/>
                <w:szCs w:val="16"/>
                <w:lang w:val="el-GR"/>
              </w:rPr>
              <w:t>Α</w:t>
            </w:r>
            <w:r w:rsidRPr="00145905">
              <w:rPr>
                <w:b/>
                <w:bCs/>
                <w:sz w:val="16"/>
                <w:szCs w:val="16"/>
                <w:lang w:val="el-GR"/>
              </w:rPr>
              <w:t>ΙΤΗΣΗ</w:t>
            </w:r>
          </w:p>
        </w:tc>
        <w:tc>
          <w:tcPr>
            <w:tcW w:w="1134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ΑΠΑΝΤΗΣΗ</w:t>
            </w:r>
          </w:p>
        </w:tc>
        <w:tc>
          <w:tcPr>
            <w:tcW w:w="1553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ΠΑΡΑΠΟΜΠΗ</w:t>
            </w:r>
          </w:p>
        </w:tc>
      </w:tr>
      <w:tr w:rsidR="00DF155F" w:rsidRPr="00145905" w:rsidTr="003864B3">
        <w:tc>
          <w:tcPr>
            <w:tcW w:w="5523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  <w:r w:rsidRPr="00145905">
              <w:rPr>
                <w:sz w:val="16"/>
                <w:szCs w:val="16"/>
                <w:lang w:val="el-GR"/>
              </w:rPr>
              <w:t xml:space="preserve">Μεταλλική πόρτα σιδήρου διαστάσεων 280Χ110,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ανοιγόμενη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 xml:space="preserve"> διάσταση 220Χ110 και το υπόλοιπο σταθερό,  κατασκευασμένη   από λαμαρίνα  2  χιλιοστών  και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μορφοσωλήνα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 xml:space="preserve"> 50Χ50Χ2 χιλ.,   με κλειδαριά ασφαλείας, μεταλλική κάσα τοποθέτησης,  βαμμένη, με αντισκωριακή προστασία,  σφυρήλατο χρώμα  μετάλλων  και τοποθετημένη.</w:t>
            </w:r>
          </w:p>
        </w:tc>
        <w:tc>
          <w:tcPr>
            <w:tcW w:w="1276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ΝΑΙ</w:t>
            </w:r>
          </w:p>
        </w:tc>
        <w:tc>
          <w:tcPr>
            <w:tcW w:w="1134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</w:p>
        </w:tc>
        <w:tc>
          <w:tcPr>
            <w:tcW w:w="1553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</w:p>
        </w:tc>
      </w:tr>
    </w:tbl>
    <w:p w:rsidR="00DF155F" w:rsidRDefault="00DF155F" w:rsidP="00DF155F">
      <w:pPr>
        <w:suppressAutoHyphens w:val="0"/>
        <w:spacing w:after="0"/>
        <w:ind w:left="142"/>
        <w:jc w:val="left"/>
        <w:rPr>
          <w:b/>
          <w:bCs/>
          <w:lang w:val="el-GR"/>
        </w:rPr>
      </w:pPr>
    </w:p>
    <w:p w:rsidR="00DF155F" w:rsidRDefault="00DF155F" w:rsidP="00DF155F">
      <w:pPr>
        <w:suppressAutoHyphens w:val="0"/>
        <w:spacing w:after="0"/>
        <w:ind w:left="142"/>
        <w:jc w:val="left"/>
        <w:rPr>
          <w:b/>
          <w:bCs/>
          <w:lang w:val="el-GR"/>
        </w:rPr>
      </w:pPr>
      <w:bookmarkStart w:id="1" w:name="_Hlk68608402"/>
      <w:r>
        <w:rPr>
          <w:b/>
          <w:bCs/>
          <w:lang w:val="el-GR"/>
        </w:rPr>
        <w:t>Είδος 3:</w:t>
      </w:r>
      <w:r w:rsidRPr="00145905">
        <w:rPr>
          <w:lang w:val="el-GR"/>
        </w:rPr>
        <w:t xml:space="preserve"> </w:t>
      </w:r>
      <w:r>
        <w:rPr>
          <w:b/>
          <w:bCs/>
          <w:lang w:val="el-GR"/>
        </w:rPr>
        <w:t>Π</w:t>
      </w:r>
      <w:r w:rsidRPr="00145905">
        <w:rPr>
          <w:b/>
          <w:bCs/>
          <w:lang w:val="el-GR"/>
        </w:rPr>
        <w:t>όρτες κοινόχρηστων κουζινών ΦΕ</w:t>
      </w:r>
      <w:r>
        <w:rPr>
          <w:b/>
          <w:bCs/>
          <w:lang w:val="el-GR"/>
        </w:rPr>
        <w:t>, τεμάχια 4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296"/>
        <w:gridCol w:w="1256"/>
        <w:gridCol w:w="1125"/>
        <w:gridCol w:w="1531"/>
      </w:tblGrid>
      <w:tr w:rsidR="00DF155F" w:rsidRPr="00145905" w:rsidTr="003864B3">
        <w:tc>
          <w:tcPr>
            <w:tcW w:w="5523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Περιγραφή είδους</w:t>
            </w:r>
          </w:p>
        </w:tc>
        <w:tc>
          <w:tcPr>
            <w:tcW w:w="1276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ΑΠ</w:t>
            </w:r>
            <w:r>
              <w:rPr>
                <w:b/>
                <w:bCs/>
                <w:sz w:val="16"/>
                <w:szCs w:val="16"/>
                <w:lang w:val="el-GR"/>
              </w:rPr>
              <w:t>Α</w:t>
            </w:r>
            <w:r w:rsidRPr="00145905">
              <w:rPr>
                <w:b/>
                <w:bCs/>
                <w:sz w:val="16"/>
                <w:szCs w:val="16"/>
                <w:lang w:val="el-GR"/>
              </w:rPr>
              <w:t>ΙΤΗΣΗ</w:t>
            </w:r>
          </w:p>
        </w:tc>
        <w:tc>
          <w:tcPr>
            <w:tcW w:w="1134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ΑΠΑΝΤΗΣΗ</w:t>
            </w:r>
          </w:p>
        </w:tc>
        <w:tc>
          <w:tcPr>
            <w:tcW w:w="1553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ΠΑΡΑΠΟΜΠΗ</w:t>
            </w:r>
          </w:p>
        </w:tc>
      </w:tr>
      <w:tr w:rsidR="00DF155F" w:rsidRPr="00145905" w:rsidTr="003864B3">
        <w:tc>
          <w:tcPr>
            <w:tcW w:w="5523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  <w:r w:rsidRPr="00145905">
              <w:rPr>
                <w:sz w:val="16"/>
                <w:szCs w:val="16"/>
                <w:lang w:val="el-GR"/>
              </w:rPr>
              <w:t xml:space="preserve">Μεταλλική πόρτα σιδήρου διαστάσεων 220Χ80, κατασκευασμένη   από λαμαρίνα  1,5  χιλιοστού  και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μορφοσωλήνα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 xml:space="preserve"> 40Χ40Χ2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χιλ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 xml:space="preserve"> με κλειδαριά ασφαλείας,  βαμμένη, με αντισκωριακή προστασία,  σφυρήλατο χρώμα  μετάλλων  και τοποθετημένη, σε υπάρχουσα μεταλλική κάσα.</w:t>
            </w:r>
          </w:p>
        </w:tc>
        <w:tc>
          <w:tcPr>
            <w:tcW w:w="1276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ΝΑΙ</w:t>
            </w:r>
          </w:p>
        </w:tc>
        <w:tc>
          <w:tcPr>
            <w:tcW w:w="1134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</w:p>
        </w:tc>
        <w:tc>
          <w:tcPr>
            <w:tcW w:w="1553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</w:p>
        </w:tc>
      </w:tr>
    </w:tbl>
    <w:p w:rsidR="00DF155F" w:rsidRDefault="00DF155F" w:rsidP="00DF155F">
      <w:pPr>
        <w:suppressAutoHyphens w:val="0"/>
        <w:spacing w:after="0"/>
        <w:ind w:left="142"/>
        <w:jc w:val="left"/>
        <w:rPr>
          <w:b/>
          <w:bCs/>
          <w:lang w:val="el-GR"/>
        </w:rPr>
      </w:pPr>
    </w:p>
    <w:bookmarkEnd w:id="1"/>
    <w:p w:rsidR="00DF155F" w:rsidRDefault="00DF155F" w:rsidP="00DF155F">
      <w:pPr>
        <w:suppressAutoHyphens w:val="0"/>
        <w:spacing w:after="0"/>
        <w:ind w:left="142"/>
        <w:jc w:val="left"/>
        <w:rPr>
          <w:b/>
          <w:bCs/>
          <w:lang w:val="el-GR"/>
        </w:rPr>
      </w:pPr>
      <w:r>
        <w:rPr>
          <w:b/>
          <w:bCs/>
          <w:lang w:val="el-GR"/>
        </w:rPr>
        <w:t>Είδος 4:</w:t>
      </w:r>
      <w:r w:rsidRPr="00145905">
        <w:rPr>
          <w:lang w:val="el-GR"/>
        </w:rPr>
        <w:t xml:space="preserve"> </w:t>
      </w:r>
      <w:r>
        <w:rPr>
          <w:b/>
          <w:bCs/>
          <w:lang w:val="el-GR"/>
        </w:rPr>
        <w:t>Π</w:t>
      </w:r>
      <w:r w:rsidRPr="00145905">
        <w:rPr>
          <w:b/>
          <w:bCs/>
          <w:lang w:val="el-GR"/>
        </w:rPr>
        <w:t>όρτες εξωτερικού χώρου, αποθήκης ημιυπόγειου Μ.Α</w:t>
      </w:r>
      <w:r>
        <w:rPr>
          <w:b/>
          <w:bCs/>
          <w:lang w:val="el-GR"/>
        </w:rPr>
        <w:t>, τεμάχιο 1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296"/>
        <w:gridCol w:w="1256"/>
        <w:gridCol w:w="1125"/>
        <w:gridCol w:w="1531"/>
      </w:tblGrid>
      <w:tr w:rsidR="00DF155F" w:rsidRPr="00145905" w:rsidTr="003864B3">
        <w:tc>
          <w:tcPr>
            <w:tcW w:w="5523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Περιγραφή είδους</w:t>
            </w:r>
          </w:p>
        </w:tc>
        <w:tc>
          <w:tcPr>
            <w:tcW w:w="1276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ΑΠ</w:t>
            </w:r>
            <w:r>
              <w:rPr>
                <w:b/>
                <w:bCs/>
                <w:sz w:val="16"/>
                <w:szCs w:val="16"/>
                <w:lang w:val="el-GR"/>
              </w:rPr>
              <w:t>Α</w:t>
            </w:r>
            <w:r w:rsidRPr="00145905">
              <w:rPr>
                <w:b/>
                <w:bCs/>
                <w:sz w:val="16"/>
                <w:szCs w:val="16"/>
                <w:lang w:val="el-GR"/>
              </w:rPr>
              <w:t>ΙΤΗΣΗ</w:t>
            </w:r>
          </w:p>
        </w:tc>
        <w:tc>
          <w:tcPr>
            <w:tcW w:w="1134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ΑΠΑΝΤΗΣΗ</w:t>
            </w:r>
          </w:p>
        </w:tc>
        <w:tc>
          <w:tcPr>
            <w:tcW w:w="1553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145905">
              <w:rPr>
                <w:b/>
                <w:bCs/>
                <w:sz w:val="16"/>
                <w:szCs w:val="16"/>
                <w:lang w:val="el-GR"/>
              </w:rPr>
              <w:t>ΠΑΡΑΠΟΜΠΗ</w:t>
            </w:r>
          </w:p>
        </w:tc>
      </w:tr>
      <w:tr w:rsidR="00DF155F" w:rsidRPr="00145905" w:rsidTr="003864B3">
        <w:tc>
          <w:tcPr>
            <w:tcW w:w="5523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  <w:r w:rsidRPr="00145905">
              <w:rPr>
                <w:sz w:val="16"/>
                <w:szCs w:val="16"/>
                <w:lang w:val="el-GR"/>
              </w:rPr>
              <w:t xml:space="preserve">Μεταλλική πόρτα σιδήρου διαστάσεων 215Χ470, αποτελούμενη από 4 τεμάχια (215Χ117), τα δυο κεντρικά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ανοιγόμενα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 xml:space="preserve"> και τα δυο ακριανά σταθερά,  30 εκ φεγγίτη με κιγκλίδωμα  σε όλο το μήκος με τζάμι διπλό ενεργειακό ασφαλείας,  κατασκευασμένη   από λαμαρίνα  2  χιλιοστών  και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μορφοσωλήνα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 xml:space="preserve"> 40Χ40Χ2 </w:t>
            </w:r>
            <w:proofErr w:type="spellStart"/>
            <w:r w:rsidRPr="00145905">
              <w:rPr>
                <w:sz w:val="16"/>
                <w:szCs w:val="16"/>
                <w:lang w:val="el-GR"/>
              </w:rPr>
              <w:t>χιλ</w:t>
            </w:r>
            <w:proofErr w:type="spellEnd"/>
            <w:r w:rsidRPr="00145905">
              <w:rPr>
                <w:sz w:val="16"/>
                <w:szCs w:val="16"/>
                <w:lang w:val="el-GR"/>
              </w:rPr>
              <w:t xml:space="preserve"> με κλειδαριά ασφαλείας,  βαμμένη, με αντισκωριακή προστασία,  σφυρήλατο χρώμα  μετάλλων  και τοποθετημένη</w:t>
            </w:r>
          </w:p>
        </w:tc>
        <w:tc>
          <w:tcPr>
            <w:tcW w:w="1276" w:type="dxa"/>
          </w:tcPr>
          <w:p w:rsidR="00DF155F" w:rsidRPr="00145905" w:rsidRDefault="00DF155F" w:rsidP="003864B3">
            <w:pPr>
              <w:suppressAutoHyphens w:val="0"/>
              <w:spacing w:after="0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ΝΑΙ</w:t>
            </w:r>
          </w:p>
        </w:tc>
        <w:tc>
          <w:tcPr>
            <w:tcW w:w="1134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</w:p>
        </w:tc>
        <w:tc>
          <w:tcPr>
            <w:tcW w:w="1553" w:type="dxa"/>
          </w:tcPr>
          <w:p w:rsidR="00DF155F" w:rsidRPr="00145905" w:rsidRDefault="00DF155F" w:rsidP="003864B3">
            <w:pPr>
              <w:suppressAutoHyphens w:val="0"/>
              <w:spacing w:after="0"/>
              <w:jc w:val="left"/>
              <w:rPr>
                <w:sz w:val="16"/>
                <w:szCs w:val="16"/>
                <w:lang w:val="el-GR"/>
              </w:rPr>
            </w:pPr>
          </w:p>
        </w:tc>
      </w:tr>
    </w:tbl>
    <w:p w:rsidR="00DF155F" w:rsidRDefault="00DF155F" w:rsidP="00DF155F">
      <w:pPr>
        <w:suppressAutoHyphens w:val="0"/>
        <w:spacing w:after="0"/>
        <w:ind w:left="142"/>
        <w:jc w:val="left"/>
        <w:rPr>
          <w:b/>
          <w:bCs/>
          <w:lang w:val="el-GR"/>
        </w:rPr>
      </w:pPr>
    </w:p>
    <w:p w:rsidR="00DF155F" w:rsidRDefault="00DF155F" w:rsidP="00DF155F">
      <w:pPr>
        <w:suppressAutoHyphens w:val="0"/>
        <w:spacing w:after="0"/>
        <w:ind w:left="142"/>
        <w:jc w:val="left"/>
        <w:rPr>
          <w:b/>
          <w:bCs/>
          <w:lang w:val="el-GR"/>
        </w:rPr>
      </w:pPr>
    </w:p>
    <w:p w:rsidR="00DF155F" w:rsidRPr="001F4F2B" w:rsidRDefault="00DF155F" w:rsidP="00DF155F">
      <w:pPr>
        <w:suppressAutoHyphens w:val="0"/>
        <w:spacing w:after="0"/>
        <w:ind w:left="142"/>
        <w:jc w:val="left"/>
        <w:rPr>
          <w:lang w:val="el-GR"/>
        </w:rPr>
      </w:pPr>
      <w:r w:rsidRPr="001F4F2B">
        <w:rPr>
          <w:lang w:val="el-GR"/>
        </w:rPr>
        <w:t xml:space="preserve"> Ο/Η Δηλών/ούσα</w:t>
      </w:r>
    </w:p>
    <w:p w:rsidR="00DF155F" w:rsidRPr="001F4F2B" w:rsidRDefault="00DF155F" w:rsidP="00DF155F">
      <w:pPr>
        <w:jc w:val="center"/>
        <w:rPr>
          <w:lang w:val="el-GR"/>
        </w:rPr>
      </w:pPr>
    </w:p>
    <w:p w:rsidR="00DF155F" w:rsidRPr="001F4F2B" w:rsidRDefault="00DF155F" w:rsidP="00DF155F">
      <w:pPr>
        <w:jc w:val="center"/>
        <w:rPr>
          <w:lang w:val="el-GR"/>
        </w:rPr>
      </w:pPr>
      <w:r w:rsidRPr="001F4F2B">
        <w:rPr>
          <w:lang w:val="el-GR"/>
        </w:rPr>
        <w:t>(</w:t>
      </w:r>
      <w:r w:rsidRPr="002313C9">
        <w:rPr>
          <w:i/>
          <w:iCs/>
          <w:lang w:val="el-GR"/>
        </w:rPr>
        <w:t>ΥΠΟΓΡΑΦΗ ΝΟΜΙΜΟΥ ΕΚΠΡΟΣΩΠΟΥ/ΣΦΡΑΓΙΔΑ ΕΤΑΙΡΕΙΑΣ)</w:t>
      </w:r>
    </w:p>
    <w:p w:rsidR="00FB0F40" w:rsidRPr="00DF155F" w:rsidRDefault="00FB0F40">
      <w:pPr>
        <w:rPr>
          <w:lang w:val="el-GR"/>
        </w:rPr>
      </w:pPr>
      <w:bookmarkStart w:id="2" w:name="_GoBack"/>
      <w:bookmarkEnd w:id="2"/>
    </w:p>
    <w:sectPr w:rsidR="00FB0F40" w:rsidRPr="00DF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5F"/>
    <w:rsid w:val="00D26E73"/>
    <w:rsid w:val="00DF155F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2122D-AF7E-4362-B238-3C603AF6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55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F1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DF155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F155F"/>
    <w:rPr>
      <w:rFonts w:ascii="Arial" w:eastAsia="Times New Roman" w:hAnsi="Arial" w:cs="Arial"/>
      <w:b/>
      <w:color w:val="002060"/>
      <w:sz w:val="24"/>
      <w:lang w:val="en-GB" w:eastAsia="zh-CN"/>
    </w:rPr>
  </w:style>
  <w:style w:type="table" w:styleId="a3">
    <w:name w:val="Table Grid"/>
    <w:basedOn w:val="a1"/>
    <w:uiPriority w:val="59"/>
    <w:rsid w:val="00DF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DF15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</cp:revision>
  <dcterms:created xsi:type="dcterms:W3CDTF">2021-05-07T09:15:00Z</dcterms:created>
  <dcterms:modified xsi:type="dcterms:W3CDTF">2021-05-07T09:15:00Z</dcterms:modified>
</cp:coreProperties>
</file>