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684AA4" w14:textId="77777777" w:rsidR="003031FC" w:rsidRDefault="003031FC" w:rsidP="003031FC">
      <w:pPr>
        <w:jc w:val="center"/>
        <w:rPr>
          <w:b/>
          <w:bCs/>
          <w:lang w:val="el-GR"/>
        </w:rPr>
      </w:pPr>
    </w:p>
    <w:p w14:paraId="3A0426F5" w14:textId="77777777" w:rsidR="003031FC" w:rsidRDefault="003031FC" w:rsidP="003031FC">
      <w:pPr>
        <w:jc w:val="center"/>
        <w:rPr>
          <w:b/>
          <w:bCs/>
          <w:lang w:val="el-GR"/>
        </w:rPr>
      </w:pPr>
    </w:p>
    <w:p w14:paraId="4C575361" w14:textId="77777777" w:rsidR="003031FC" w:rsidRDefault="003031FC" w:rsidP="003031FC">
      <w:pPr>
        <w:jc w:val="center"/>
        <w:rPr>
          <w:b/>
          <w:bCs/>
          <w:lang w:val="el-GR"/>
        </w:rPr>
      </w:pPr>
      <w:r w:rsidRPr="00A53C87">
        <w:rPr>
          <w:b/>
          <w:bCs/>
          <w:lang w:val="el-GR"/>
        </w:rPr>
        <w:t xml:space="preserve">ΠΙΝΑΚΑΣ ΣΥΜΜΟΡΦΩΣΗΣ - Προδιαγραφές </w:t>
      </w:r>
      <w:r>
        <w:rPr>
          <w:b/>
          <w:bCs/>
          <w:lang w:val="el-GR"/>
        </w:rPr>
        <w:t>ΤΟΥ ΠΑΡΑΡΤΗΜΑΤΟΣ Ι</w:t>
      </w:r>
    </w:p>
    <w:p w14:paraId="4D2689ED" w14:textId="77777777" w:rsidR="003031FC" w:rsidRDefault="003031FC" w:rsidP="003031FC">
      <w:pPr>
        <w:jc w:val="center"/>
        <w:rPr>
          <w:b/>
          <w:bCs/>
          <w:lang w:val="el-GR"/>
        </w:rPr>
      </w:pPr>
    </w:p>
    <w:p w14:paraId="5A863332" w14:textId="77777777" w:rsidR="003031FC" w:rsidRPr="00805FEE" w:rsidRDefault="003031FC" w:rsidP="003031FC">
      <w:pPr>
        <w:spacing w:before="57" w:after="57"/>
        <w:jc w:val="center"/>
        <w:rPr>
          <w:b/>
          <w:bCs/>
          <w:i/>
          <w:sz w:val="20"/>
          <w:szCs w:val="20"/>
          <w:lang w:val="el-GR"/>
        </w:rPr>
      </w:pPr>
      <w:r w:rsidRPr="00805FEE">
        <w:rPr>
          <w:b/>
          <w:bCs/>
          <w:i/>
          <w:sz w:val="20"/>
          <w:szCs w:val="20"/>
          <w:lang w:val="el-GR"/>
        </w:rPr>
        <w:t>ΣΥΝΟΠΤΙΚΟ</w:t>
      </w:r>
      <w:r>
        <w:rPr>
          <w:b/>
          <w:bCs/>
          <w:i/>
          <w:sz w:val="20"/>
          <w:szCs w:val="20"/>
          <w:lang w:val="el-GR"/>
        </w:rPr>
        <w:t>Υ</w:t>
      </w:r>
      <w:r w:rsidRPr="00805FEE">
        <w:rPr>
          <w:b/>
          <w:bCs/>
          <w:i/>
          <w:sz w:val="20"/>
          <w:szCs w:val="20"/>
          <w:lang w:val="el-GR"/>
        </w:rPr>
        <w:t xml:space="preserve"> ΔΙΑΓΩΝΙΣΜΟ</w:t>
      </w:r>
      <w:r>
        <w:rPr>
          <w:b/>
          <w:bCs/>
          <w:i/>
          <w:sz w:val="20"/>
          <w:szCs w:val="20"/>
          <w:lang w:val="el-GR"/>
        </w:rPr>
        <w:t>Υ</w:t>
      </w:r>
    </w:p>
    <w:p w14:paraId="6966E6CB" w14:textId="77777777" w:rsidR="003031FC" w:rsidRPr="00637439" w:rsidRDefault="004B503B" w:rsidP="003031FC">
      <w:pPr>
        <w:spacing w:before="57" w:after="57"/>
        <w:jc w:val="center"/>
        <w:rPr>
          <w:b/>
          <w:bCs/>
          <w:i/>
          <w:sz w:val="20"/>
          <w:szCs w:val="20"/>
          <w:lang w:val="el-GR"/>
        </w:rPr>
      </w:pPr>
      <w:bookmarkStart w:id="0" w:name="_Hlk50905557"/>
      <w:r w:rsidRPr="003851AD">
        <w:rPr>
          <w:b/>
          <w:bCs/>
          <w:i/>
          <w:sz w:val="20"/>
          <w:szCs w:val="20"/>
          <w:lang w:val="el-GR"/>
        </w:rPr>
        <w:t>Π</w:t>
      </w:r>
      <w:r w:rsidR="003031FC" w:rsidRPr="003851AD">
        <w:rPr>
          <w:b/>
          <w:bCs/>
          <w:i/>
          <w:sz w:val="20"/>
          <w:szCs w:val="20"/>
          <w:lang w:val="el-GR"/>
        </w:rPr>
        <w:t>ρομήθεια</w:t>
      </w:r>
      <w:r>
        <w:rPr>
          <w:b/>
          <w:bCs/>
          <w:i/>
          <w:sz w:val="20"/>
          <w:szCs w:val="20"/>
          <w:lang w:val="el-GR"/>
        </w:rPr>
        <w:t xml:space="preserve">ς </w:t>
      </w:r>
      <w:proofErr w:type="spellStart"/>
      <w:r w:rsidR="003031FC" w:rsidRPr="003851AD">
        <w:rPr>
          <w:b/>
          <w:bCs/>
          <w:i/>
          <w:sz w:val="20"/>
          <w:szCs w:val="20"/>
          <w:lang w:val="el-GR"/>
        </w:rPr>
        <w:t>toners</w:t>
      </w:r>
      <w:proofErr w:type="spellEnd"/>
      <w:r w:rsidR="003031FC" w:rsidRPr="003851AD">
        <w:rPr>
          <w:b/>
          <w:bCs/>
          <w:i/>
          <w:sz w:val="20"/>
          <w:szCs w:val="20"/>
          <w:lang w:val="el-GR"/>
        </w:rPr>
        <w:t xml:space="preserve"> και μελανιών για τις ανάγκες του Διεθνούς Πανεπιστημίου Ελλάδος σε Θέρμη (Ν. Θεσσαλονίκης),  </w:t>
      </w:r>
      <w:proofErr w:type="spellStart"/>
      <w:r w:rsidR="003031FC" w:rsidRPr="003851AD">
        <w:rPr>
          <w:b/>
          <w:bCs/>
          <w:i/>
          <w:sz w:val="20"/>
          <w:szCs w:val="20"/>
          <w:lang w:val="el-GR"/>
        </w:rPr>
        <w:t>Σίνδο</w:t>
      </w:r>
      <w:proofErr w:type="spellEnd"/>
      <w:r w:rsidR="003031FC" w:rsidRPr="003851AD">
        <w:rPr>
          <w:b/>
          <w:bCs/>
          <w:i/>
          <w:sz w:val="20"/>
          <w:szCs w:val="20"/>
          <w:lang w:val="el-GR"/>
        </w:rPr>
        <w:t xml:space="preserve"> (Ν. Θεσσαλονίκης),  Καβάλα και Σέρρες</w:t>
      </w:r>
    </w:p>
    <w:bookmarkEnd w:id="0"/>
    <w:p w14:paraId="2BB0ED96" w14:textId="77777777" w:rsidR="003031FC" w:rsidRDefault="003031FC" w:rsidP="003031FC">
      <w:pPr>
        <w:jc w:val="center"/>
        <w:rPr>
          <w:b/>
          <w:bCs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045"/>
        <w:gridCol w:w="720"/>
        <w:gridCol w:w="750"/>
        <w:gridCol w:w="835"/>
      </w:tblGrid>
      <w:tr w:rsidR="003031FC" w:rsidRPr="004300EF" w14:paraId="34058F47" w14:textId="77777777" w:rsidTr="003031FC">
        <w:trPr>
          <w:jc w:val="center"/>
        </w:trPr>
        <w:tc>
          <w:tcPr>
            <w:tcW w:w="0" w:type="auto"/>
            <w:shd w:val="clear" w:color="auto" w:fill="D9D9D9"/>
            <w:vAlign w:val="center"/>
          </w:tcPr>
          <w:p w14:paraId="3D97664A" w14:textId="77777777" w:rsidR="003031FC" w:rsidRPr="004D6A28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  <w:lang w:val="el-GR"/>
              </w:rPr>
            </w:pPr>
            <w:bookmarkStart w:id="1" w:name="page33"/>
            <w:bookmarkStart w:id="2" w:name="page32"/>
            <w:bookmarkStart w:id="3" w:name="_Hlk56155609"/>
            <w:bookmarkEnd w:id="1"/>
            <w:bookmarkEnd w:id="2"/>
            <w:r w:rsidRPr="00476416">
              <w:rPr>
                <w:b/>
                <w:szCs w:val="22"/>
                <w:lang w:val="el-GR"/>
              </w:rPr>
              <w:lastRenderedPageBreak/>
              <w:t>ΠΙΝΑΚΑΣ ΣΥΜΜΟΡΦΩΣΗΣ</w:t>
            </w:r>
            <w:r>
              <w:rPr>
                <w:b/>
                <w:szCs w:val="22"/>
                <w:lang w:val="el-GR"/>
              </w:rPr>
              <w:t xml:space="preserve"> - Προδιαγραφές</w:t>
            </w:r>
            <w:bookmarkEnd w:id="3"/>
          </w:p>
        </w:tc>
        <w:tc>
          <w:tcPr>
            <w:tcW w:w="0" w:type="auto"/>
            <w:shd w:val="clear" w:color="auto" w:fill="D9D9D9"/>
            <w:vAlign w:val="center"/>
          </w:tcPr>
          <w:p w14:paraId="743BF3B4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  <w:r w:rsidRPr="004300EF">
              <w:rPr>
                <w:b/>
                <w:szCs w:val="22"/>
              </w:rPr>
              <w:t>Απαί-</w:t>
            </w:r>
            <w:proofErr w:type="spellStart"/>
            <w:r w:rsidRPr="004300EF">
              <w:rPr>
                <w:b/>
                <w:szCs w:val="22"/>
              </w:rPr>
              <w:t>τηση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3B0143E4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  <w:r w:rsidRPr="004300EF">
              <w:rPr>
                <w:b/>
                <w:szCs w:val="22"/>
              </w:rPr>
              <w:t>Απά-</w:t>
            </w:r>
            <w:proofErr w:type="spellStart"/>
            <w:r w:rsidRPr="004300EF">
              <w:rPr>
                <w:b/>
                <w:szCs w:val="22"/>
              </w:rPr>
              <w:t>ντηση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3A965347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  <w:r w:rsidRPr="004300EF">
              <w:rPr>
                <w:b/>
                <w:szCs w:val="22"/>
              </w:rPr>
              <w:t>Παρα-π</w:t>
            </w:r>
            <w:proofErr w:type="spellStart"/>
            <w:r w:rsidRPr="004300EF">
              <w:rPr>
                <w:b/>
                <w:szCs w:val="22"/>
              </w:rPr>
              <w:t>ομ</w:t>
            </w:r>
            <w:proofErr w:type="spellEnd"/>
            <w:r w:rsidRPr="004300EF">
              <w:rPr>
                <w:b/>
                <w:szCs w:val="22"/>
              </w:rPr>
              <w:t>πή</w:t>
            </w:r>
          </w:p>
        </w:tc>
      </w:tr>
      <w:tr w:rsidR="003031FC" w:rsidRPr="004300EF" w14:paraId="19BFDAA6" w14:textId="77777777" w:rsidTr="003031FC">
        <w:trPr>
          <w:jc w:val="center"/>
        </w:trPr>
        <w:tc>
          <w:tcPr>
            <w:tcW w:w="0" w:type="auto"/>
          </w:tcPr>
          <w:p w14:paraId="54567161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b/>
                <w:szCs w:val="22"/>
                <w:lang w:val="el-GR"/>
              </w:rPr>
            </w:pPr>
            <w:r w:rsidRPr="004D6A28">
              <w:rPr>
                <w:szCs w:val="22"/>
                <w:lang w:val="el-GR"/>
              </w:rPr>
              <w:t>Οι ποσότητες</w:t>
            </w:r>
            <w:r w:rsidRPr="004D6A28">
              <w:rPr>
                <w:b/>
                <w:szCs w:val="22"/>
                <w:lang w:val="el-GR"/>
              </w:rPr>
              <w:t xml:space="preserve"> </w:t>
            </w:r>
            <w:r w:rsidRPr="004D6A28">
              <w:rPr>
                <w:szCs w:val="22"/>
                <w:lang w:val="el-GR"/>
              </w:rPr>
              <w:t>ειδών για κάθε τύπο αναλωσίμου (</w:t>
            </w:r>
            <w:proofErr w:type="spellStart"/>
            <w:r w:rsidRPr="004D6A28">
              <w:rPr>
                <w:szCs w:val="22"/>
                <w:lang w:val="el-GR"/>
              </w:rPr>
              <w:t>τόνερ</w:t>
            </w:r>
            <w:proofErr w:type="spellEnd"/>
            <w:r w:rsidRPr="004D6A28">
              <w:rPr>
                <w:szCs w:val="22"/>
                <w:lang w:val="el-GR"/>
              </w:rPr>
              <w:t xml:space="preserve"> </w:t>
            </w:r>
            <w:proofErr w:type="spellStart"/>
            <w:r w:rsidRPr="004D6A28">
              <w:rPr>
                <w:szCs w:val="22"/>
                <w:lang w:val="el-GR"/>
              </w:rPr>
              <w:t>κλπ</w:t>
            </w:r>
            <w:proofErr w:type="spellEnd"/>
            <w:r w:rsidRPr="004D6A28">
              <w:rPr>
                <w:szCs w:val="22"/>
                <w:lang w:val="el-GR"/>
              </w:rPr>
              <w:t>), θα καθορίζονται</w:t>
            </w:r>
            <w:r w:rsidRPr="004D6A28">
              <w:rPr>
                <w:bCs/>
                <w:szCs w:val="22"/>
                <w:lang w:val="el-GR"/>
              </w:rPr>
              <w:t xml:space="preserve"> από την Υπηρεσία</w:t>
            </w:r>
            <w:r w:rsidRPr="004D6A28">
              <w:rPr>
                <w:b/>
                <w:bCs/>
                <w:szCs w:val="22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14:paraId="1348873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6078B8F9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25D20C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</w:rPr>
            </w:pPr>
          </w:p>
        </w:tc>
      </w:tr>
      <w:tr w:rsidR="003031FC" w:rsidRPr="004300EF" w14:paraId="5CF7C2D7" w14:textId="77777777" w:rsidTr="003031FC">
        <w:trPr>
          <w:jc w:val="center"/>
        </w:trPr>
        <w:tc>
          <w:tcPr>
            <w:tcW w:w="0" w:type="auto"/>
          </w:tcPr>
          <w:p w14:paraId="7033D00B" w14:textId="77777777" w:rsidR="003031FC" w:rsidRPr="00AE4820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b/>
                <w:szCs w:val="22"/>
                <w:lang w:val="el-GR"/>
              </w:rPr>
            </w:pPr>
            <w:r w:rsidRPr="004D6A28">
              <w:rPr>
                <w:bCs/>
                <w:szCs w:val="22"/>
                <w:lang w:val="el-GR"/>
              </w:rPr>
              <w:t xml:space="preserve">Η οικονομική προσφορά </w:t>
            </w:r>
            <w:r w:rsidRPr="00AE4820">
              <w:rPr>
                <w:b/>
                <w:szCs w:val="22"/>
                <w:lang w:val="el-GR"/>
              </w:rPr>
              <w:t xml:space="preserve">επί ποινή απόρριψης αφορά στο σύνολο των ειδών του κάθε Τμήματος. </w:t>
            </w:r>
          </w:p>
          <w:p w14:paraId="0EC1299D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 xml:space="preserve">Δίνεται </w:t>
            </w:r>
            <w:r w:rsidRPr="00AD2946">
              <w:rPr>
                <w:b/>
                <w:szCs w:val="22"/>
                <w:lang w:val="el-GR"/>
              </w:rPr>
              <w:t xml:space="preserve"> </w:t>
            </w:r>
            <w:r w:rsidRPr="00AE4820">
              <w:rPr>
                <w:b/>
                <w:szCs w:val="22"/>
                <w:u w:val="single"/>
                <w:lang w:val="el-GR"/>
              </w:rPr>
              <w:t xml:space="preserve">τιμή </w:t>
            </w:r>
            <w:proofErr w:type="spellStart"/>
            <w:r w:rsidRPr="00AE4820">
              <w:rPr>
                <w:b/>
                <w:szCs w:val="22"/>
                <w:u w:val="single"/>
                <w:lang w:val="el-GR"/>
              </w:rPr>
              <w:t>μονάδος</w:t>
            </w:r>
            <w:proofErr w:type="spellEnd"/>
            <w:r w:rsidRPr="004D6A28">
              <w:rPr>
                <w:bCs/>
                <w:szCs w:val="22"/>
                <w:lang w:val="el-GR"/>
              </w:rPr>
              <w:t xml:space="preserve"> ανά είδος</w:t>
            </w:r>
            <w:r>
              <w:rPr>
                <w:bCs/>
                <w:szCs w:val="22"/>
                <w:lang w:val="el-GR"/>
              </w:rPr>
              <w:t xml:space="preserve"> Τμήματος.</w:t>
            </w:r>
          </w:p>
          <w:p w14:paraId="23662A01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szCs w:val="22"/>
                <w:lang w:val="el-GR"/>
              </w:rPr>
            </w:pPr>
            <w:r w:rsidRPr="00987F3E">
              <w:rPr>
                <w:bCs/>
                <w:szCs w:val="22"/>
                <w:lang w:val="el-GR"/>
              </w:rPr>
              <w:t xml:space="preserve">Ο αριθμός των τεμαχίων του κάθε είδους Τμήματος για τα οποία θα διενεργηθεί  η προμήθεια εξαρτάται από τις ανάγκες του ΔΙΠΑΕ, βάσει της αντίστοιχης </w:t>
            </w:r>
            <w:proofErr w:type="spellStart"/>
            <w:r w:rsidRPr="00987F3E">
              <w:rPr>
                <w:bCs/>
                <w:szCs w:val="22"/>
                <w:lang w:val="el-GR"/>
              </w:rPr>
              <w:t>προσφερθείσας</w:t>
            </w:r>
            <w:proofErr w:type="spellEnd"/>
            <w:r w:rsidRPr="00987F3E">
              <w:rPr>
                <w:bCs/>
                <w:szCs w:val="22"/>
                <w:lang w:val="el-GR"/>
              </w:rPr>
              <w:t xml:space="preserve"> τιμής των τεμαχίων του κάθε είδους Τμήματος  και θα ανέρχεται έως του ποσού της εκτιμώμενης αξίας του κάθε Τμήματος</w:t>
            </w:r>
            <w:r>
              <w:rPr>
                <w:bCs/>
                <w:szCs w:val="22"/>
                <w:lang w:val="el-GR"/>
              </w:rPr>
              <w:t>.</w:t>
            </w:r>
          </w:p>
          <w:p w14:paraId="21662429" w14:textId="77777777" w:rsidR="003031FC" w:rsidRPr="00AD2946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 xml:space="preserve">Η τιμή μονάδας, </w:t>
            </w:r>
            <w:r w:rsidRPr="004D6A28">
              <w:rPr>
                <w:bCs/>
                <w:szCs w:val="22"/>
                <w:lang w:val="el-GR"/>
              </w:rPr>
              <w:t>θα ισχύει από την υπογραφή της σύμβασης</w:t>
            </w:r>
            <w:r>
              <w:rPr>
                <w:bCs/>
                <w:szCs w:val="22"/>
                <w:lang w:val="el-GR"/>
              </w:rPr>
              <w:t xml:space="preserve"> ανά Τμήμα, ως εξής και για το σύνολο των ειδών του κάθε Τμήματος:</w:t>
            </w:r>
          </w:p>
          <w:p w14:paraId="6685EA6C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szCs w:val="22"/>
                <w:lang w:val="el-GR"/>
              </w:rPr>
            </w:pPr>
            <w:r>
              <w:rPr>
                <w:bCs/>
                <w:szCs w:val="22"/>
                <w:lang w:val="el-GR"/>
              </w:rPr>
              <w:t xml:space="preserve">Έως </w:t>
            </w:r>
            <w:r w:rsidRPr="004D6A28">
              <w:rPr>
                <w:bCs/>
                <w:szCs w:val="22"/>
                <w:u w:val="single"/>
                <w:lang w:val="el-GR"/>
              </w:rPr>
              <w:t>τη συμπλήρωση του ποσού των</w:t>
            </w:r>
            <w:r>
              <w:rPr>
                <w:bCs/>
                <w:szCs w:val="22"/>
                <w:u w:val="single"/>
                <w:lang w:val="el-GR"/>
              </w:rPr>
              <w:t xml:space="preserve"> </w:t>
            </w:r>
            <w:r w:rsidRPr="00AD2946">
              <w:rPr>
                <w:b/>
                <w:szCs w:val="22"/>
                <w:u w:val="single"/>
                <w:lang w:val="el-GR"/>
              </w:rPr>
              <w:t xml:space="preserve">2.500,00 πλέον </w:t>
            </w:r>
            <w:r w:rsidRPr="00B1731F">
              <w:rPr>
                <w:b/>
                <w:szCs w:val="22"/>
                <w:u w:val="single"/>
                <w:lang w:val="el-GR"/>
              </w:rPr>
              <w:t>ΦΠΑ για το Τμήμα 1</w:t>
            </w:r>
            <w:r>
              <w:rPr>
                <w:bCs/>
                <w:szCs w:val="22"/>
                <w:lang w:val="el-GR"/>
              </w:rPr>
              <w:t xml:space="preserve"> </w:t>
            </w:r>
          </w:p>
          <w:p w14:paraId="3A7F0D8C" w14:textId="77777777" w:rsidR="003031FC" w:rsidRPr="00EF5AB1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/>
                <w:szCs w:val="22"/>
                <w:lang w:val="el-GR"/>
              </w:rPr>
            </w:pPr>
            <w:r w:rsidRPr="00EF5AB1">
              <w:rPr>
                <w:b/>
                <w:szCs w:val="22"/>
                <w:lang w:val="el-GR"/>
              </w:rPr>
              <w:t>ή/και</w:t>
            </w:r>
          </w:p>
          <w:p w14:paraId="3737854F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szCs w:val="22"/>
                <w:lang w:val="el-GR"/>
              </w:rPr>
            </w:pPr>
            <w:r w:rsidRPr="00AD2946">
              <w:rPr>
                <w:bCs/>
                <w:szCs w:val="22"/>
                <w:lang w:val="el-GR"/>
              </w:rPr>
              <w:t xml:space="preserve">Έως </w:t>
            </w:r>
            <w:r w:rsidRPr="00AD2946">
              <w:rPr>
                <w:bCs/>
                <w:szCs w:val="22"/>
                <w:u w:val="single"/>
                <w:lang w:val="el-GR"/>
              </w:rPr>
              <w:t xml:space="preserve">τη συμπλήρωση του ποσού των </w:t>
            </w:r>
            <w:r w:rsidRPr="00AD2946">
              <w:rPr>
                <w:b/>
                <w:szCs w:val="22"/>
                <w:u w:val="single"/>
                <w:lang w:val="el-GR"/>
              </w:rPr>
              <w:t>28.500,00 πλέον ΦΠΑ για το Τμήμα 2</w:t>
            </w:r>
            <w:r>
              <w:rPr>
                <w:b/>
                <w:szCs w:val="22"/>
                <w:lang w:val="el-GR"/>
              </w:rPr>
              <w:t xml:space="preserve"> ή/και</w:t>
            </w:r>
          </w:p>
          <w:p w14:paraId="6801EC2E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/>
                <w:szCs w:val="22"/>
                <w:u w:val="single"/>
                <w:lang w:val="el-GR"/>
              </w:rPr>
            </w:pPr>
            <w:r w:rsidRPr="00AD2946">
              <w:rPr>
                <w:bCs/>
                <w:szCs w:val="22"/>
                <w:lang w:val="el-GR"/>
              </w:rPr>
              <w:t xml:space="preserve">Έως </w:t>
            </w:r>
            <w:r w:rsidRPr="00AD2946">
              <w:rPr>
                <w:bCs/>
                <w:szCs w:val="22"/>
                <w:u w:val="single"/>
                <w:lang w:val="el-GR"/>
              </w:rPr>
              <w:t xml:space="preserve">τη συμπλήρωση του ποσού των </w:t>
            </w:r>
            <w:r w:rsidRPr="00AD2946">
              <w:rPr>
                <w:b/>
                <w:bCs/>
                <w:color w:val="000000"/>
                <w:szCs w:val="22"/>
                <w:u w:val="single"/>
                <w:lang w:val="el-GR"/>
              </w:rPr>
              <w:t>16.000,00</w:t>
            </w:r>
            <w:r>
              <w:rPr>
                <w:b/>
                <w:bCs/>
                <w:color w:val="000000"/>
                <w:szCs w:val="22"/>
                <w:u w:val="single"/>
                <w:lang w:val="el-GR"/>
              </w:rPr>
              <w:t xml:space="preserve"> </w:t>
            </w:r>
            <w:r w:rsidRPr="00AD2946">
              <w:rPr>
                <w:b/>
                <w:szCs w:val="22"/>
                <w:u w:val="single"/>
                <w:lang w:val="el-GR"/>
              </w:rPr>
              <w:t xml:space="preserve">πλέον ΦΠΑ για το Τμήμα </w:t>
            </w:r>
            <w:r>
              <w:rPr>
                <w:b/>
                <w:szCs w:val="22"/>
                <w:u w:val="single"/>
                <w:lang w:val="el-GR"/>
              </w:rPr>
              <w:t>3</w:t>
            </w:r>
          </w:p>
          <w:p w14:paraId="2CCEA1AA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szCs w:val="22"/>
                <w:lang w:val="el-GR"/>
              </w:rPr>
            </w:pPr>
            <w:r>
              <w:rPr>
                <w:b/>
                <w:szCs w:val="22"/>
                <w:lang w:val="el-GR"/>
              </w:rPr>
              <w:t>ή/και</w:t>
            </w:r>
          </w:p>
          <w:p w14:paraId="0E1CC164" w14:textId="77777777" w:rsidR="003031FC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/>
                <w:szCs w:val="22"/>
                <w:u w:val="single"/>
                <w:lang w:val="el-GR"/>
              </w:rPr>
            </w:pPr>
            <w:r w:rsidRPr="00AD2946">
              <w:rPr>
                <w:bCs/>
                <w:szCs w:val="22"/>
                <w:lang w:val="el-GR"/>
              </w:rPr>
              <w:t xml:space="preserve">Έως </w:t>
            </w:r>
            <w:r w:rsidRPr="00AD2946">
              <w:rPr>
                <w:bCs/>
                <w:szCs w:val="22"/>
                <w:u w:val="single"/>
                <w:lang w:val="el-GR"/>
              </w:rPr>
              <w:t xml:space="preserve">τη συμπλήρωση του ποσού των </w:t>
            </w:r>
            <w:r w:rsidRPr="00AD2946">
              <w:rPr>
                <w:b/>
                <w:bCs/>
                <w:color w:val="000000"/>
                <w:szCs w:val="22"/>
                <w:u w:val="single"/>
                <w:lang w:val="el-GR"/>
              </w:rPr>
              <w:t>12.950,00</w:t>
            </w:r>
            <w:r>
              <w:rPr>
                <w:b/>
                <w:bCs/>
                <w:color w:val="000000"/>
                <w:szCs w:val="22"/>
                <w:u w:val="single"/>
                <w:lang w:val="el-GR"/>
              </w:rPr>
              <w:t xml:space="preserve"> </w:t>
            </w:r>
            <w:r w:rsidRPr="00AD2946">
              <w:rPr>
                <w:b/>
                <w:szCs w:val="22"/>
                <w:u w:val="single"/>
                <w:lang w:val="el-GR"/>
              </w:rPr>
              <w:t xml:space="preserve">πλέον ΦΠΑ για το Τμήμα </w:t>
            </w:r>
            <w:r>
              <w:rPr>
                <w:b/>
                <w:szCs w:val="22"/>
                <w:u w:val="single"/>
                <w:lang w:val="el-GR"/>
              </w:rPr>
              <w:t>4</w:t>
            </w:r>
          </w:p>
          <w:p w14:paraId="0033C983" w14:textId="77777777" w:rsidR="003031FC" w:rsidRPr="005C4098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i/>
                <w:iCs/>
                <w:szCs w:val="22"/>
                <w:u w:val="single"/>
                <w:lang w:val="el-GR"/>
              </w:rPr>
            </w:pPr>
            <w:r w:rsidRPr="005C4098">
              <w:rPr>
                <w:bCs/>
                <w:i/>
                <w:iCs/>
                <w:szCs w:val="22"/>
                <w:u w:val="single"/>
                <w:lang w:val="el-GR"/>
              </w:rPr>
              <w:t>(διαγράφονται τα Τμήματα για τα οποία δεν προσφέρει  ο συμμετέχων</w:t>
            </w:r>
            <w:r>
              <w:rPr>
                <w:bCs/>
                <w:i/>
                <w:iCs/>
                <w:szCs w:val="22"/>
                <w:u w:val="single"/>
                <w:lang w:val="el-GR"/>
              </w:rPr>
              <w:t xml:space="preserve"> ανά Τμήμα υποβολής προσφοράς</w:t>
            </w:r>
            <w:r w:rsidRPr="005C4098">
              <w:rPr>
                <w:bCs/>
                <w:i/>
                <w:iCs/>
                <w:szCs w:val="22"/>
                <w:u w:val="single"/>
                <w:lang w:val="el-GR"/>
              </w:rPr>
              <w:t>)</w:t>
            </w:r>
          </w:p>
          <w:p w14:paraId="5DC65232" w14:textId="77777777" w:rsidR="003031FC" w:rsidRPr="004D6A28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szCs w:val="22"/>
                <w:lang w:val="el-GR"/>
              </w:rPr>
            </w:pPr>
            <w:r w:rsidRPr="004D6A28">
              <w:rPr>
                <w:bCs/>
                <w:szCs w:val="22"/>
                <w:lang w:val="el-GR"/>
              </w:rPr>
              <w:t xml:space="preserve">Η οικονομική προσφορά θα κριθεί </w:t>
            </w:r>
            <w:r w:rsidRPr="004D6A28">
              <w:rPr>
                <w:b/>
                <w:bCs/>
                <w:szCs w:val="22"/>
                <w:lang w:val="el-GR"/>
              </w:rPr>
              <w:t>στο σύνολο</w:t>
            </w:r>
            <w:r w:rsidRPr="004D6A28">
              <w:rPr>
                <w:bCs/>
                <w:szCs w:val="22"/>
                <w:lang w:val="el-GR"/>
              </w:rPr>
              <w:t xml:space="preserve"> </w:t>
            </w:r>
            <w:r>
              <w:rPr>
                <w:bCs/>
                <w:szCs w:val="22"/>
                <w:lang w:val="el-GR"/>
              </w:rPr>
              <w:t xml:space="preserve">της </w:t>
            </w:r>
            <w:proofErr w:type="spellStart"/>
            <w:r w:rsidRPr="00AE4820">
              <w:rPr>
                <w:b/>
                <w:szCs w:val="22"/>
                <w:lang w:val="el-GR"/>
              </w:rPr>
              <w:t>προσφερθείσας</w:t>
            </w:r>
            <w:proofErr w:type="spellEnd"/>
            <w:r w:rsidRPr="00AE4820">
              <w:rPr>
                <w:b/>
                <w:szCs w:val="22"/>
                <w:lang w:val="el-GR"/>
              </w:rPr>
              <w:t xml:space="preserve"> τιμής  για </w:t>
            </w:r>
            <w:r w:rsidRPr="00AE4820">
              <w:rPr>
                <w:b/>
                <w:szCs w:val="22"/>
                <w:u w:val="single"/>
                <w:lang w:val="el-GR"/>
              </w:rPr>
              <w:t>ένα τεμάχιο είδους ανά Τμήμα</w:t>
            </w:r>
          </w:p>
        </w:tc>
        <w:tc>
          <w:tcPr>
            <w:tcW w:w="0" w:type="auto"/>
            <w:vAlign w:val="center"/>
          </w:tcPr>
          <w:p w14:paraId="1C4C3D6E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33DD7117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14847CF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6D31366B" w14:textId="77777777" w:rsidTr="003031FC">
        <w:trPr>
          <w:jc w:val="center"/>
        </w:trPr>
        <w:tc>
          <w:tcPr>
            <w:tcW w:w="0" w:type="auto"/>
          </w:tcPr>
          <w:p w14:paraId="27FA8880" w14:textId="77777777" w:rsidR="003031FC" w:rsidRPr="005C409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bCs/>
                <w:szCs w:val="22"/>
                <w:lang w:val="el-GR"/>
              </w:rPr>
            </w:pPr>
            <w:r w:rsidRPr="004D6A28">
              <w:rPr>
                <w:bCs/>
                <w:szCs w:val="22"/>
                <w:lang w:val="el-GR"/>
              </w:rPr>
              <w:lastRenderedPageBreak/>
              <w:t xml:space="preserve">Η παραγγελία των ειδών θα γίνεται σταδιακά </w:t>
            </w:r>
            <w:r w:rsidRPr="004D6A28">
              <w:rPr>
                <w:szCs w:val="22"/>
                <w:lang w:val="el-GR"/>
              </w:rPr>
              <w:t xml:space="preserve">- ανεξαρτήτως ποσότητας – </w:t>
            </w:r>
            <w:r w:rsidRPr="004D6A28">
              <w:rPr>
                <w:bCs/>
                <w:szCs w:val="22"/>
                <w:lang w:val="el-GR"/>
              </w:rPr>
              <w:t xml:space="preserve">ανάλογα με τις ανάγκες της Υπηρεσίας και η παραλαβή τους θα γίνεται εντός </w:t>
            </w:r>
            <w:r>
              <w:rPr>
                <w:bCs/>
                <w:szCs w:val="22"/>
                <w:lang w:val="el-GR"/>
              </w:rPr>
              <w:t xml:space="preserve">δύο (2) ημερών </w:t>
            </w:r>
            <w:r w:rsidRPr="004D6A28">
              <w:rPr>
                <w:bCs/>
                <w:szCs w:val="22"/>
                <w:lang w:val="el-GR"/>
              </w:rPr>
              <w:t xml:space="preserve"> μετά την παραγγελία, από την υπογραφή της Σύμβασης και μέχρι τη συμπλήρωση του ποσού των </w:t>
            </w:r>
            <w:r w:rsidRPr="00B1731F">
              <w:rPr>
                <w:szCs w:val="22"/>
                <w:lang w:val="el-GR"/>
              </w:rPr>
              <w:t xml:space="preserve">2.500,00 πλέον ΦΠΑ για το Τμήμα 1, </w:t>
            </w:r>
            <w:r w:rsidRPr="00B1731F">
              <w:rPr>
                <w:lang w:val="el-GR"/>
              </w:rPr>
              <w:t xml:space="preserve"> </w:t>
            </w:r>
            <w:r w:rsidRPr="00B1731F">
              <w:rPr>
                <w:szCs w:val="22"/>
                <w:lang w:val="el-GR"/>
              </w:rPr>
              <w:t xml:space="preserve">28.500,00 πλέον ΦΠΑ για το Τμήμα 2, 16.000,00 πλέον ΦΠΑ για το Τμήμα 3, </w:t>
            </w:r>
            <w:r w:rsidRPr="00B1731F">
              <w:rPr>
                <w:color w:val="000000"/>
                <w:szCs w:val="22"/>
                <w:lang w:val="el-GR"/>
              </w:rPr>
              <w:t xml:space="preserve">12.950,00 </w:t>
            </w:r>
            <w:r w:rsidRPr="00B1731F">
              <w:rPr>
                <w:szCs w:val="22"/>
                <w:lang w:val="el-GR"/>
              </w:rPr>
              <w:t xml:space="preserve">πλέον ΦΠΑ για το Τμήμα </w:t>
            </w:r>
            <w:r>
              <w:rPr>
                <w:szCs w:val="22"/>
                <w:lang w:val="el-GR"/>
              </w:rPr>
              <w:t xml:space="preserve">4 </w:t>
            </w:r>
          </w:p>
          <w:p w14:paraId="51535A89" w14:textId="77777777" w:rsidR="003031FC" w:rsidRPr="005C4098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bCs/>
                <w:i/>
                <w:iCs/>
                <w:szCs w:val="22"/>
                <w:u w:val="single"/>
                <w:lang w:val="el-GR"/>
              </w:rPr>
            </w:pPr>
            <w:r w:rsidRPr="005C4098">
              <w:rPr>
                <w:bCs/>
                <w:i/>
                <w:iCs/>
                <w:szCs w:val="22"/>
                <w:u w:val="single"/>
                <w:lang w:val="el-GR"/>
              </w:rPr>
              <w:t>(διαγράφονται τα Τμήματα για τα οποία δεν προσφέρει  ο συμμετέχων</w:t>
            </w:r>
            <w:r>
              <w:rPr>
                <w:bCs/>
                <w:i/>
                <w:iCs/>
                <w:szCs w:val="22"/>
                <w:u w:val="single"/>
                <w:lang w:val="el-GR"/>
              </w:rPr>
              <w:t xml:space="preserve"> ανά Τμήμα υποβολής προσφοράς</w:t>
            </w:r>
            <w:r w:rsidRPr="005C4098">
              <w:rPr>
                <w:bCs/>
                <w:i/>
                <w:iCs/>
                <w:szCs w:val="22"/>
                <w:u w:val="single"/>
                <w:lang w:val="el-GR"/>
              </w:rPr>
              <w:t>)</w:t>
            </w:r>
          </w:p>
        </w:tc>
        <w:tc>
          <w:tcPr>
            <w:tcW w:w="0" w:type="auto"/>
            <w:vAlign w:val="center"/>
          </w:tcPr>
          <w:p w14:paraId="05C510EA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74269DFF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08883A4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6819ABB7" w14:textId="77777777" w:rsidTr="003031FC">
        <w:trPr>
          <w:jc w:val="center"/>
        </w:trPr>
        <w:tc>
          <w:tcPr>
            <w:tcW w:w="0" w:type="auto"/>
          </w:tcPr>
          <w:p w14:paraId="1401ABA6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bCs/>
                <w:szCs w:val="22"/>
                <w:lang w:val="el-GR"/>
              </w:rPr>
            </w:pPr>
            <w:r w:rsidRPr="004D6A28">
              <w:rPr>
                <w:bCs/>
                <w:szCs w:val="22"/>
                <w:lang w:val="el-GR"/>
              </w:rPr>
              <w:t xml:space="preserve">Μετά τη λήξη της σύμβασης και μέχρι την ολοκλήρωση της διενέργειας του νέου διαγωνισμού θα μπορεί το </w:t>
            </w:r>
            <w:r>
              <w:rPr>
                <w:bCs/>
                <w:szCs w:val="22"/>
                <w:lang w:val="el-GR"/>
              </w:rPr>
              <w:t xml:space="preserve">ΔΙΠΑΕ </w:t>
            </w:r>
            <w:r w:rsidRPr="004D6A28">
              <w:rPr>
                <w:bCs/>
                <w:szCs w:val="22"/>
                <w:lang w:val="el-GR"/>
              </w:rPr>
              <w:t>να προμηθεύεται τα αναλώσιμα (</w:t>
            </w:r>
            <w:proofErr w:type="spellStart"/>
            <w:r w:rsidRPr="004D6A28">
              <w:rPr>
                <w:bCs/>
                <w:szCs w:val="22"/>
                <w:lang w:val="el-GR"/>
              </w:rPr>
              <w:t>τόνερ</w:t>
            </w:r>
            <w:proofErr w:type="spellEnd"/>
            <w:r w:rsidRPr="004D6A28">
              <w:rPr>
                <w:bCs/>
                <w:szCs w:val="22"/>
                <w:lang w:val="el-GR"/>
              </w:rPr>
              <w:t xml:space="preserve"> </w:t>
            </w:r>
            <w:proofErr w:type="spellStart"/>
            <w:r w:rsidRPr="004D6A28">
              <w:rPr>
                <w:bCs/>
                <w:szCs w:val="22"/>
                <w:lang w:val="el-GR"/>
              </w:rPr>
              <w:t>κλπ</w:t>
            </w:r>
            <w:proofErr w:type="spellEnd"/>
            <w:r w:rsidRPr="004D6A28">
              <w:rPr>
                <w:bCs/>
                <w:szCs w:val="22"/>
                <w:lang w:val="el-GR"/>
              </w:rPr>
              <w:t>) με τους ίδιους όρους της σύμβασης, έπειτα από τη σύμφωνη γνώμη και του προμηθευτή.</w:t>
            </w:r>
          </w:p>
        </w:tc>
        <w:tc>
          <w:tcPr>
            <w:tcW w:w="0" w:type="auto"/>
            <w:vAlign w:val="center"/>
          </w:tcPr>
          <w:p w14:paraId="1F22ADB0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106DFD20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6947357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3090E9F4" w14:textId="77777777" w:rsidTr="003031FC">
        <w:trPr>
          <w:jc w:val="center"/>
        </w:trPr>
        <w:tc>
          <w:tcPr>
            <w:tcW w:w="0" w:type="auto"/>
          </w:tcPr>
          <w:p w14:paraId="3BDD86E3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zCs w:val="22"/>
                <w:lang w:val="el-GR"/>
              </w:rPr>
            </w:pPr>
            <w:r>
              <w:rPr>
                <w:color w:val="000000"/>
                <w:szCs w:val="22"/>
                <w:lang w:val="el-GR"/>
              </w:rPr>
              <w:t>Όλα τα είδη ανά τμήμα π</w:t>
            </w:r>
            <w:r w:rsidRPr="004D6A28">
              <w:rPr>
                <w:color w:val="000000"/>
                <w:szCs w:val="22"/>
                <w:lang w:val="el-GR"/>
              </w:rPr>
              <w:t xml:space="preserve">αραδίδονται συσκευασμένα, ενώ αναγράφεται ευκρινώς και ο τύπος του εκτυπωτή για τον οποίο προορίζονται. </w:t>
            </w:r>
          </w:p>
        </w:tc>
        <w:tc>
          <w:tcPr>
            <w:tcW w:w="0" w:type="auto"/>
            <w:vAlign w:val="center"/>
          </w:tcPr>
          <w:p w14:paraId="3C8C9286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77DDF345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8CAA10B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380D52B3" w14:textId="77777777" w:rsidTr="003031FC">
        <w:trPr>
          <w:jc w:val="center"/>
        </w:trPr>
        <w:tc>
          <w:tcPr>
            <w:tcW w:w="0" w:type="auto"/>
          </w:tcPr>
          <w:p w14:paraId="426C1001" w14:textId="77777777" w:rsidR="003031FC" w:rsidRPr="006030FA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zCs w:val="22"/>
                <w:lang w:val="el-GR"/>
              </w:rPr>
            </w:pPr>
            <w:r w:rsidRPr="006030FA">
              <w:rPr>
                <w:color w:val="000000"/>
                <w:szCs w:val="22"/>
                <w:lang w:val="el-GR"/>
              </w:rPr>
              <w:t xml:space="preserve">Συμμορφώνονται με την πιστοποίηση </w:t>
            </w:r>
            <w:r w:rsidRPr="006030FA">
              <w:rPr>
                <w:color w:val="000000"/>
                <w:szCs w:val="22"/>
                <w:lang w:val="en-US"/>
              </w:rPr>
              <w:t>CE</w:t>
            </w:r>
            <w:r w:rsidRPr="006030FA">
              <w:rPr>
                <w:color w:val="000000"/>
                <w:szCs w:val="22"/>
                <w:lang w:val="el-GR"/>
              </w:rPr>
              <w:t xml:space="preserve"> για την ασφάλεια του καταναλωτή από τη χρήση προϊόντων. Η εταιρεία υποχρεούται να παραδώσει τους τεχνικούς φακέλους, εφόσον ζητηθούν.</w:t>
            </w:r>
          </w:p>
        </w:tc>
        <w:tc>
          <w:tcPr>
            <w:tcW w:w="0" w:type="auto"/>
            <w:vAlign w:val="center"/>
          </w:tcPr>
          <w:p w14:paraId="46AED273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3BCC68AF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BD8D26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6A9E830F" w14:textId="77777777" w:rsidTr="003031FC">
        <w:trPr>
          <w:jc w:val="center"/>
        </w:trPr>
        <w:tc>
          <w:tcPr>
            <w:tcW w:w="0" w:type="auto"/>
          </w:tcPr>
          <w:p w14:paraId="722A7238" w14:textId="77777777" w:rsidR="003031FC" w:rsidRPr="006030FA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zCs w:val="22"/>
                <w:lang w:val="el-GR"/>
              </w:rPr>
            </w:pPr>
            <w:r w:rsidRPr="006030FA">
              <w:rPr>
                <w:color w:val="000000"/>
                <w:szCs w:val="22"/>
                <w:lang w:val="el-GR"/>
              </w:rPr>
              <w:t>Εφόσον κάποιο από τα προϊόντα δεν μπορεί να αναγνωρισθεί από το μηχάνημα, θα πρέπει να αντικαθίσταται εντός δύο (2) ημερών από την ειδοποίηση.</w:t>
            </w:r>
          </w:p>
        </w:tc>
        <w:tc>
          <w:tcPr>
            <w:tcW w:w="0" w:type="auto"/>
            <w:vAlign w:val="center"/>
          </w:tcPr>
          <w:p w14:paraId="616CBC56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238221F6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25D915D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243CA99A" w14:textId="77777777" w:rsidTr="003031FC">
        <w:trPr>
          <w:jc w:val="center"/>
        </w:trPr>
        <w:tc>
          <w:tcPr>
            <w:tcW w:w="0" w:type="auto"/>
          </w:tcPr>
          <w:p w14:paraId="5E16D454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zCs w:val="22"/>
                <w:lang w:val="el-GR"/>
              </w:rPr>
            </w:pPr>
            <w:r w:rsidRPr="00AE4820">
              <w:rPr>
                <w:b/>
                <w:bCs/>
                <w:color w:val="000000"/>
                <w:szCs w:val="22"/>
                <w:lang w:val="el-GR"/>
              </w:rPr>
              <w:t>Ο προμηθευτής οφείλει να καταθέσει στο φάκελο τεχνικής προσφοράς</w:t>
            </w:r>
            <w:r w:rsidRPr="004D6A28">
              <w:rPr>
                <w:color w:val="000000"/>
                <w:szCs w:val="22"/>
                <w:lang w:val="el-GR"/>
              </w:rPr>
              <w:t xml:space="preserve"> </w:t>
            </w:r>
            <w:r w:rsidRPr="004D6A28">
              <w:rPr>
                <w:b/>
                <w:color w:val="000000"/>
                <w:szCs w:val="22"/>
                <w:lang w:val="el-GR"/>
              </w:rPr>
              <w:t>βεβαίωση</w:t>
            </w:r>
            <w:r w:rsidRPr="004D6A28">
              <w:rPr>
                <w:color w:val="000000"/>
                <w:szCs w:val="22"/>
                <w:lang w:val="el-GR"/>
              </w:rPr>
              <w:t xml:space="preserve"> ότι τα </w:t>
            </w:r>
            <w:r w:rsidRPr="00AE4820">
              <w:rPr>
                <w:b/>
                <w:bCs/>
                <w:color w:val="000000"/>
                <w:szCs w:val="22"/>
                <w:lang w:val="el-GR"/>
              </w:rPr>
              <w:t>προϊόντα καλύπτονται από εγγύηση αντικατάστασης ελαττωματικών καθώς και εγγύηση καλής λειτουργίας</w:t>
            </w:r>
            <w:r w:rsidRPr="004D6A28">
              <w:rPr>
                <w:color w:val="000000"/>
                <w:szCs w:val="22"/>
                <w:lang w:val="el-GR"/>
              </w:rPr>
              <w:t>.</w:t>
            </w:r>
          </w:p>
        </w:tc>
        <w:tc>
          <w:tcPr>
            <w:tcW w:w="0" w:type="auto"/>
            <w:vAlign w:val="center"/>
          </w:tcPr>
          <w:p w14:paraId="2CDC7A5A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214E8E63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DB92E93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3C87897B" w14:textId="77777777" w:rsidTr="003031FC">
        <w:trPr>
          <w:jc w:val="center"/>
        </w:trPr>
        <w:tc>
          <w:tcPr>
            <w:tcW w:w="0" w:type="auto"/>
            <w:shd w:val="clear" w:color="auto" w:fill="auto"/>
          </w:tcPr>
          <w:p w14:paraId="46433783" w14:textId="77777777" w:rsidR="003031FC" w:rsidRPr="006030FA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zCs w:val="22"/>
                <w:lang w:val="el-GR"/>
              </w:rPr>
            </w:pPr>
            <w:r w:rsidRPr="006030FA">
              <w:rPr>
                <w:szCs w:val="22"/>
                <w:lang w:val="el-GR"/>
              </w:rPr>
              <w:t>Τα αναλώσιμα παρέχουν πληροφορίες, μέσω του μηχανήματος για την κατάστασή τους (π.χ. αριθμός σελίδων που εκτυπώθηκαν, ποσοστό αναλωσίμου που υπολείπεται, ειδοποίηση για χαμηλή στάθμη, κ.λπ.)</w:t>
            </w:r>
          </w:p>
        </w:tc>
        <w:tc>
          <w:tcPr>
            <w:tcW w:w="0" w:type="auto"/>
            <w:vAlign w:val="center"/>
          </w:tcPr>
          <w:p w14:paraId="1BB569C5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19A7617E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4553D7B8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60015BC5" w14:textId="77777777" w:rsidTr="003031FC">
        <w:trPr>
          <w:jc w:val="center"/>
        </w:trPr>
        <w:tc>
          <w:tcPr>
            <w:tcW w:w="0" w:type="auto"/>
            <w:shd w:val="clear" w:color="auto" w:fill="auto"/>
          </w:tcPr>
          <w:p w14:paraId="36B21325" w14:textId="77777777" w:rsidR="003031FC" w:rsidRPr="006030FA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szCs w:val="22"/>
                <w:lang w:val="el-GR"/>
              </w:rPr>
            </w:pPr>
            <w:r w:rsidRPr="006030FA">
              <w:rPr>
                <w:spacing w:val="-1"/>
                <w:szCs w:val="22"/>
                <w:lang w:val="el-GR"/>
              </w:rPr>
              <w:t xml:space="preserve">Ο αριθμός σελίδων που τυπώνει κάθε </w:t>
            </w:r>
            <w:proofErr w:type="spellStart"/>
            <w:r w:rsidRPr="006030FA">
              <w:rPr>
                <w:spacing w:val="-1"/>
                <w:szCs w:val="22"/>
                <w:lang w:val="el-GR"/>
              </w:rPr>
              <w:t>τόνερ</w:t>
            </w:r>
            <w:proofErr w:type="spellEnd"/>
            <w:r w:rsidRPr="006030FA">
              <w:rPr>
                <w:spacing w:val="-1"/>
                <w:szCs w:val="22"/>
                <w:lang w:val="el-GR"/>
              </w:rPr>
              <w:t xml:space="preserve">, πρέπει να έχει υπολογιστεί σύμφωνα με τα πρότυπα </w:t>
            </w:r>
            <w:r w:rsidRPr="006030FA">
              <w:rPr>
                <w:spacing w:val="-1"/>
                <w:szCs w:val="22"/>
                <w:lang w:val="en-US"/>
              </w:rPr>
              <w:t>ISO</w:t>
            </w:r>
            <w:r w:rsidRPr="006030FA">
              <w:rPr>
                <w:spacing w:val="-1"/>
                <w:szCs w:val="22"/>
                <w:lang w:val="el-GR"/>
              </w:rPr>
              <w:t>/</w:t>
            </w:r>
            <w:r w:rsidRPr="006030FA">
              <w:rPr>
                <w:spacing w:val="-1"/>
                <w:szCs w:val="22"/>
                <w:lang w:val="en-US"/>
              </w:rPr>
              <w:t>IEC</w:t>
            </w:r>
            <w:r w:rsidRPr="006030FA">
              <w:rPr>
                <w:spacing w:val="-1"/>
                <w:szCs w:val="22"/>
                <w:lang w:val="el-GR"/>
              </w:rPr>
              <w:t xml:space="preserve"> 19752 (για μονόχρωμα </w:t>
            </w:r>
            <w:r w:rsidRPr="006030FA">
              <w:rPr>
                <w:spacing w:val="-1"/>
                <w:szCs w:val="22"/>
                <w:lang w:val="en-US"/>
              </w:rPr>
              <w:t>toner</w:t>
            </w:r>
            <w:r w:rsidRPr="006030FA">
              <w:rPr>
                <w:spacing w:val="-1"/>
                <w:szCs w:val="22"/>
                <w:lang w:val="el-GR"/>
              </w:rPr>
              <w:t xml:space="preserve">), </w:t>
            </w:r>
            <w:r w:rsidRPr="006030FA">
              <w:rPr>
                <w:spacing w:val="-1"/>
                <w:szCs w:val="22"/>
                <w:lang w:val="en-US"/>
              </w:rPr>
              <w:t>ISO</w:t>
            </w:r>
            <w:r w:rsidRPr="006030FA">
              <w:rPr>
                <w:spacing w:val="-1"/>
                <w:szCs w:val="22"/>
                <w:lang w:val="el-GR"/>
              </w:rPr>
              <w:t>/</w:t>
            </w:r>
            <w:r w:rsidRPr="006030FA">
              <w:rPr>
                <w:spacing w:val="-1"/>
                <w:szCs w:val="22"/>
                <w:lang w:val="en-US"/>
              </w:rPr>
              <w:t>IEC</w:t>
            </w:r>
            <w:r w:rsidRPr="006030FA">
              <w:rPr>
                <w:spacing w:val="-1"/>
                <w:szCs w:val="22"/>
                <w:lang w:val="el-GR"/>
              </w:rPr>
              <w:t xml:space="preserve">19798 (για έγχρωμα </w:t>
            </w:r>
            <w:r w:rsidRPr="006030FA">
              <w:rPr>
                <w:spacing w:val="-1"/>
                <w:szCs w:val="22"/>
                <w:lang w:val="en-US"/>
              </w:rPr>
              <w:t>toner</w:t>
            </w:r>
            <w:r w:rsidRPr="006030FA">
              <w:rPr>
                <w:spacing w:val="-1"/>
                <w:szCs w:val="22"/>
                <w:lang w:val="el-GR"/>
              </w:rPr>
              <w:t xml:space="preserve">) και </w:t>
            </w:r>
            <w:r w:rsidRPr="006030FA">
              <w:rPr>
                <w:spacing w:val="-1"/>
                <w:szCs w:val="22"/>
                <w:lang w:val="en-US"/>
              </w:rPr>
              <w:t>ISO</w:t>
            </w:r>
            <w:r w:rsidRPr="006030FA">
              <w:rPr>
                <w:spacing w:val="-1"/>
                <w:szCs w:val="22"/>
                <w:lang w:val="el-GR"/>
              </w:rPr>
              <w:t>/</w:t>
            </w:r>
            <w:r w:rsidRPr="006030FA">
              <w:rPr>
                <w:spacing w:val="-1"/>
                <w:szCs w:val="22"/>
                <w:lang w:val="en-US"/>
              </w:rPr>
              <w:t>IEC</w:t>
            </w:r>
            <w:r w:rsidRPr="006030FA">
              <w:rPr>
                <w:spacing w:val="-1"/>
                <w:szCs w:val="22"/>
                <w:lang w:val="el-GR"/>
              </w:rPr>
              <w:t>/24711.</w:t>
            </w:r>
          </w:p>
        </w:tc>
        <w:tc>
          <w:tcPr>
            <w:tcW w:w="0" w:type="auto"/>
            <w:vAlign w:val="center"/>
          </w:tcPr>
          <w:p w14:paraId="689535A6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3F381EE3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6705AE6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2BBD66EA" w14:textId="77777777" w:rsidTr="003031FC">
        <w:trPr>
          <w:jc w:val="center"/>
        </w:trPr>
        <w:tc>
          <w:tcPr>
            <w:tcW w:w="0" w:type="auto"/>
          </w:tcPr>
          <w:p w14:paraId="2F2A7C0B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lastRenderedPageBreak/>
              <w:t xml:space="preserve">Εφόσον ζητηθεί να κατατεθούν δείγματα για μελάνια ή </w:t>
            </w:r>
            <w:proofErr w:type="spellStart"/>
            <w:r w:rsidRPr="004D6A28">
              <w:rPr>
                <w:color w:val="000000"/>
                <w:spacing w:val="-1"/>
                <w:szCs w:val="22"/>
                <w:lang w:val="el-GR"/>
              </w:rPr>
              <w:t>τόνερ</w:t>
            </w:r>
            <w:proofErr w:type="spellEnd"/>
            <w:r w:rsidRPr="004D6A28">
              <w:rPr>
                <w:color w:val="000000"/>
                <w:spacing w:val="-1"/>
                <w:szCs w:val="22"/>
                <w:lang w:val="el-GR"/>
              </w:rPr>
              <w:t>, προκειμένου να ελεγχθούν από την αρμόδια Επιτροπή Αξιολόγησης του διαγωνισμού, τότε ο διαγωνιζόμενος θα τα υποβάλει εντός πέντε (5) ημερολογιακών ημερών από την ειδοποίηση.</w:t>
            </w:r>
          </w:p>
        </w:tc>
        <w:tc>
          <w:tcPr>
            <w:tcW w:w="0" w:type="auto"/>
            <w:vAlign w:val="center"/>
          </w:tcPr>
          <w:p w14:paraId="0BE585EB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7F4F4CA1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03BA88A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5D5EF93E" w14:textId="77777777" w:rsidTr="003031FC">
        <w:trPr>
          <w:jc w:val="center"/>
        </w:trPr>
        <w:tc>
          <w:tcPr>
            <w:tcW w:w="0" w:type="auto"/>
          </w:tcPr>
          <w:p w14:paraId="1C21DC01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color w:val="000000"/>
                <w:spacing w:val="-1"/>
                <w:szCs w:val="22"/>
                <w:lang w:val="el-GR"/>
              </w:rPr>
            </w:pPr>
            <w:r w:rsidRPr="006030FA">
              <w:rPr>
                <w:b/>
                <w:bCs/>
                <w:color w:val="000000"/>
                <w:spacing w:val="-1"/>
                <w:szCs w:val="22"/>
                <w:lang w:val="el-GR"/>
              </w:rPr>
              <w:t>Απαιτείται</w:t>
            </w:r>
            <w:r w:rsidRPr="006030FA">
              <w:rPr>
                <w:color w:val="000000"/>
                <w:spacing w:val="-1"/>
                <w:szCs w:val="22"/>
                <w:lang w:val="el-GR"/>
              </w:rPr>
              <w:t xml:space="preserve">, τα μελάνια ή </w:t>
            </w:r>
            <w:r w:rsidRPr="006030FA">
              <w:rPr>
                <w:color w:val="000000"/>
                <w:spacing w:val="-1"/>
                <w:szCs w:val="22"/>
                <w:lang w:val="en-US"/>
              </w:rPr>
              <w:t>toner</w:t>
            </w:r>
            <w:r w:rsidRPr="006030FA">
              <w:rPr>
                <w:color w:val="000000"/>
                <w:spacing w:val="-1"/>
                <w:szCs w:val="22"/>
                <w:lang w:val="el-GR"/>
              </w:rPr>
              <w:t xml:space="preserve"> να </w:t>
            </w:r>
            <w:r w:rsidRPr="006030FA">
              <w:rPr>
                <w:b/>
                <w:bCs/>
                <w:color w:val="000000"/>
                <w:spacing w:val="-1"/>
                <w:szCs w:val="22"/>
                <w:lang w:val="el-GR"/>
              </w:rPr>
              <w:t xml:space="preserve">συνοδεύονται </w:t>
            </w:r>
            <w:r w:rsidRPr="006030FA">
              <w:rPr>
                <w:b/>
                <w:bCs/>
                <w:color w:val="000000"/>
                <w:spacing w:val="-1"/>
                <w:szCs w:val="22"/>
                <w:u w:val="single"/>
                <w:lang w:val="el-GR"/>
              </w:rPr>
              <w:t>επί ποινή αποκλεισμού</w:t>
            </w:r>
            <w:r w:rsidRPr="006030FA">
              <w:rPr>
                <w:color w:val="000000"/>
                <w:spacing w:val="-1"/>
                <w:szCs w:val="22"/>
                <w:u w:val="single"/>
                <w:lang w:val="el-GR"/>
              </w:rPr>
              <w:t xml:space="preserve">, </w:t>
            </w:r>
            <w:r>
              <w:rPr>
                <w:color w:val="000000"/>
                <w:spacing w:val="-1"/>
                <w:szCs w:val="22"/>
                <w:u w:val="single"/>
                <w:lang w:val="el-GR"/>
              </w:rPr>
              <w:t xml:space="preserve">με </w:t>
            </w:r>
            <w:r w:rsidRPr="006030FA">
              <w:rPr>
                <w:b/>
                <w:color w:val="000000"/>
                <w:spacing w:val="-1"/>
                <w:szCs w:val="22"/>
                <w:u w:val="single"/>
                <w:lang w:val="el-GR"/>
              </w:rPr>
              <w:t>Υπεύθυνη Δήλωση</w:t>
            </w:r>
            <w:r w:rsidRPr="006030FA">
              <w:rPr>
                <w:color w:val="000000"/>
                <w:spacing w:val="-1"/>
                <w:szCs w:val="22"/>
                <w:lang w:val="el-GR"/>
              </w:rPr>
              <w:t xml:space="preserve"> </w:t>
            </w:r>
            <w:r w:rsidRPr="006030FA">
              <w:rPr>
                <w:szCs w:val="22"/>
                <w:lang w:val="el-GR"/>
              </w:rPr>
              <w:t>(άρθρο</w:t>
            </w:r>
            <w:r w:rsidRPr="004D6A28">
              <w:rPr>
                <w:szCs w:val="22"/>
                <w:lang w:val="el-GR"/>
              </w:rPr>
              <w:t xml:space="preserve"> 8 Ν.1599/1986)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>του προσφέροντος ότι :</w:t>
            </w:r>
          </w:p>
          <w:p w14:paraId="5A01C04B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right="442"/>
              <w:rPr>
                <w:color w:val="000000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>Α. ΄</w:t>
            </w:r>
            <w:r w:rsidRPr="004300EF">
              <w:rPr>
                <w:color w:val="000000"/>
                <w:szCs w:val="22"/>
              </w:rPr>
              <w:t>E</w:t>
            </w:r>
            <w:proofErr w:type="spellStart"/>
            <w:r w:rsidRPr="004D6A28">
              <w:rPr>
                <w:color w:val="000000"/>
                <w:szCs w:val="22"/>
                <w:lang w:val="el-GR"/>
              </w:rPr>
              <w:t>χει</w:t>
            </w:r>
            <w:proofErr w:type="spellEnd"/>
            <w:r w:rsidRPr="004D6A28">
              <w:rPr>
                <w:color w:val="000000"/>
                <w:szCs w:val="22"/>
                <w:lang w:val="el-GR"/>
              </w:rPr>
              <w:t xml:space="preserve"> πιστοποίηση:</w:t>
            </w:r>
          </w:p>
          <w:p w14:paraId="103AE45A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left="1060" w:right="442"/>
              <w:rPr>
                <w:color w:val="000000"/>
                <w:szCs w:val="22"/>
                <w:lang w:val="el-GR"/>
              </w:rPr>
            </w:pPr>
            <w:r w:rsidRPr="004D6A28">
              <w:rPr>
                <w:color w:val="000000"/>
                <w:szCs w:val="22"/>
                <w:lang w:val="el-GR"/>
              </w:rPr>
              <w:t xml:space="preserve"> </w:t>
            </w:r>
            <w:proofErr w:type="spellStart"/>
            <w:r w:rsidRPr="004300EF">
              <w:rPr>
                <w:color w:val="000000"/>
                <w:szCs w:val="22"/>
                <w:lang w:val="en-US"/>
              </w:rPr>
              <w:t>i</w:t>
            </w:r>
            <w:proofErr w:type="spellEnd"/>
            <w:r w:rsidRPr="004D6A28">
              <w:rPr>
                <w:color w:val="000000"/>
                <w:szCs w:val="22"/>
                <w:lang w:val="el-GR"/>
              </w:rPr>
              <w:t xml:space="preserve">. </w:t>
            </w:r>
            <w:r w:rsidRPr="004300EF">
              <w:rPr>
                <w:color w:val="000000"/>
                <w:szCs w:val="22"/>
              </w:rPr>
              <w:t>ISO</w:t>
            </w:r>
            <w:r w:rsidRPr="004D6A28">
              <w:rPr>
                <w:color w:val="000000"/>
                <w:szCs w:val="22"/>
                <w:lang w:val="el-GR"/>
              </w:rPr>
              <w:t xml:space="preserve"> 9001:2008 ή ισοδύναμη ή ανώτερη και</w:t>
            </w:r>
          </w:p>
          <w:p w14:paraId="3E5701C6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left="1060" w:right="442"/>
              <w:rPr>
                <w:color w:val="000000"/>
                <w:szCs w:val="22"/>
                <w:lang w:val="el-GR"/>
              </w:rPr>
            </w:pPr>
            <w:r w:rsidRPr="004300EF">
              <w:rPr>
                <w:color w:val="000000"/>
                <w:szCs w:val="22"/>
                <w:lang w:val="en-US"/>
              </w:rPr>
              <w:t>ii</w:t>
            </w:r>
            <w:r w:rsidRPr="004D6A28">
              <w:rPr>
                <w:color w:val="000000"/>
                <w:szCs w:val="22"/>
                <w:lang w:val="el-GR"/>
              </w:rPr>
              <w:t xml:space="preserve">. </w:t>
            </w:r>
            <w:r w:rsidRPr="004300EF">
              <w:rPr>
                <w:color w:val="000000"/>
                <w:szCs w:val="22"/>
              </w:rPr>
              <w:t>ISO</w:t>
            </w:r>
            <w:r w:rsidRPr="004D6A28">
              <w:rPr>
                <w:color w:val="000000"/>
                <w:szCs w:val="22"/>
                <w:lang w:val="el-GR"/>
              </w:rPr>
              <w:t xml:space="preserve"> 14001:2004 (περί φιλικότητας του περιβάλλοντος) ή ισοδύναμη ή ανώτερη. </w:t>
            </w:r>
          </w:p>
          <w:p w14:paraId="2AEBE1CC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right="442"/>
              <w:rPr>
                <w:color w:val="000000"/>
                <w:spacing w:val="-1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Β. Είναι νόμιμα, ελεύθερα </w:t>
            </w:r>
            <w:proofErr w:type="spellStart"/>
            <w:r w:rsidRPr="004D6A28">
              <w:rPr>
                <w:color w:val="000000"/>
                <w:spacing w:val="-1"/>
                <w:szCs w:val="22"/>
                <w:lang w:val="el-GR"/>
              </w:rPr>
              <w:t>πατεντών</w:t>
            </w:r>
            <w:proofErr w:type="spellEnd"/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, δεν προσβάλλουν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κατοχυρωμένα δικαιώματα του κατασκευαστή των </w:t>
            </w:r>
            <w:r w:rsidRPr="004300EF">
              <w:rPr>
                <w:color w:val="000000"/>
                <w:spacing w:val="-1"/>
                <w:szCs w:val="22"/>
                <w:lang w:val="en-US"/>
              </w:rPr>
              <w:t>original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 και η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κυκλοφορία τους είναι νόμιμη εντός των ορίων των κρατών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>μελών της Ε.Ε.</w:t>
            </w:r>
          </w:p>
          <w:p w14:paraId="364212EC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right="442"/>
              <w:rPr>
                <w:color w:val="000000"/>
                <w:spacing w:val="-1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Γ. </w:t>
            </w:r>
            <w:r w:rsidRPr="004300EF">
              <w:rPr>
                <w:color w:val="000000"/>
                <w:spacing w:val="-1"/>
                <w:szCs w:val="22"/>
                <w:lang w:val="en-US"/>
              </w:rPr>
              <w:t>T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α υλικά (μελάνια ή </w:t>
            </w:r>
            <w:r w:rsidRPr="004300EF">
              <w:rPr>
                <w:color w:val="000000"/>
                <w:spacing w:val="-1"/>
                <w:szCs w:val="22"/>
                <w:lang w:val="en-US"/>
              </w:rPr>
              <w:t>toner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) είναι αρίστης ποιότητας και ότι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>αποδίδουν το ίδιο καλά όπως τα γνήσια (</w:t>
            </w:r>
            <w:r w:rsidRPr="004300EF">
              <w:rPr>
                <w:color w:val="000000"/>
                <w:spacing w:val="-1"/>
                <w:szCs w:val="22"/>
                <w:lang w:val="en-US"/>
              </w:rPr>
              <w:t>original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) προϊόντα που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παρέχονται από τον κατασκευαστή. </w:t>
            </w:r>
          </w:p>
          <w:p w14:paraId="1FDCA9F9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right="442"/>
              <w:rPr>
                <w:color w:val="000000"/>
                <w:spacing w:val="-1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Δ. Όλα τα υλικά που χρησιμοποιούνται για την κατασκευή των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</w:r>
            <w:r w:rsidRPr="004300EF">
              <w:rPr>
                <w:color w:val="000000"/>
                <w:spacing w:val="-1"/>
                <w:szCs w:val="22"/>
              </w:rPr>
              <w:t>cartridges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 xml:space="preserve"> είναι φιλικά προς το περιβάλλον.</w:t>
            </w:r>
          </w:p>
          <w:p w14:paraId="6F717ECF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right="442"/>
              <w:rPr>
                <w:color w:val="000000"/>
                <w:spacing w:val="-1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Ε. Η ποιότητα εκτύπωσης, καθώς και ο αριθμός εκτυπώσεων του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συμβατού υλικού συμφωνούν με τις προδιαγραφές του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>κατασκευαστή.</w:t>
            </w:r>
          </w:p>
          <w:p w14:paraId="701AC4BB" w14:textId="77777777" w:rsidR="003031FC" w:rsidRPr="004D6A28" w:rsidRDefault="003031FC" w:rsidP="00110A1F">
            <w:pPr>
              <w:keepNext/>
              <w:shd w:val="clear" w:color="auto" w:fill="FFFFFF"/>
              <w:spacing w:line="360" w:lineRule="auto"/>
              <w:ind w:left="645" w:right="442"/>
              <w:rPr>
                <w:color w:val="000000"/>
                <w:spacing w:val="-1"/>
                <w:szCs w:val="22"/>
                <w:lang w:val="el-GR"/>
              </w:rPr>
            </w:pP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ΣΤ. Αν κάποιο από τα συμβατά αποδειχθεί ελαττωματικό, θα αντικατασταθεί άμεσα με νέο αρίστης ποιότητας και αν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ab/>
              <w:t xml:space="preserve">αποδειχθούν </w:t>
            </w:r>
            <w:r>
              <w:rPr>
                <w:color w:val="000000"/>
                <w:spacing w:val="-1"/>
                <w:szCs w:val="22"/>
                <w:lang w:val="el-GR"/>
              </w:rPr>
              <w:t xml:space="preserve">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>ελαττωματικά περισσότερα από τρία (3) προϊόντα</w:t>
            </w:r>
            <w:r>
              <w:rPr>
                <w:color w:val="000000"/>
                <w:spacing w:val="-1"/>
                <w:szCs w:val="22"/>
                <w:lang w:val="el-GR"/>
              </w:rPr>
              <w:t xml:space="preserve"> </w:t>
            </w:r>
            <w:r w:rsidRPr="004D6A28">
              <w:rPr>
                <w:color w:val="000000"/>
                <w:spacing w:val="-1"/>
                <w:szCs w:val="22"/>
                <w:lang w:val="el-GR"/>
              </w:rPr>
              <w:t>θα αντικατασταθεί όλη η ποσότητα του συγκεκριμένου είδους με νέα προϊόντα.</w:t>
            </w:r>
          </w:p>
        </w:tc>
        <w:tc>
          <w:tcPr>
            <w:tcW w:w="0" w:type="auto"/>
            <w:vAlign w:val="center"/>
          </w:tcPr>
          <w:p w14:paraId="4DFA2BC0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116D3B4C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26887E38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120AEFEC" w14:textId="77777777" w:rsidTr="003031FC">
        <w:trPr>
          <w:jc w:val="center"/>
        </w:trPr>
        <w:tc>
          <w:tcPr>
            <w:tcW w:w="0" w:type="auto"/>
          </w:tcPr>
          <w:p w14:paraId="1F8CA3A1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spacing w:val="-1"/>
                <w:szCs w:val="22"/>
                <w:lang w:val="el-GR"/>
              </w:rPr>
            </w:pPr>
            <w:r w:rsidRPr="004D6A28">
              <w:rPr>
                <w:spacing w:val="-1"/>
                <w:szCs w:val="22"/>
                <w:lang w:val="el-GR"/>
              </w:rPr>
              <w:lastRenderedPageBreak/>
              <w:t xml:space="preserve">Αν προκληθεί οποιαδήποτε βλάβη σε μηχάνημα του </w:t>
            </w:r>
            <w:r>
              <w:rPr>
                <w:spacing w:val="-1"/>
                <w:szCs w:val="22"/>
                <w:lang w:val="el-GR"/>
              </w:rPr>
              <w:t xml:space="preserve">ΔΙΠΑΕ </w:t>
            </w:r>
            <w:r w:rsidRPr="004D6A28">
              <w:rPr>
                <w:spacing w:val="-1"/>
                <w:szCs w:val="22"/>
                <w:lang w:val="el-GR"/>
              </w:rPr>
              <w:t xml:space="preserve">από τη χρήση των συμβατών προϊόντων (γεγονός που θα πιστοποιηθεί από την κατασκευάστρια εταιρεία ή από εξειδικευμένο φορέα συντήρησης εκτυπωτών, φωτοτυπικών, </w:t>
            </w:r>
            <w:r w:rsidRPr="004300EF">
              <w:rPr>
                <w:spacing w:val="-1"/>
                <w:szCs w:val="22"/>
                <w:lang w:val="en-US"/>
              </w:rPr>
              <w:t>fax</w:t>
            </w:r>
            <w:r w:rsidRPr="004D6A28">
              <w:rPr>
                <w:spacing w:val="-1"/>
                <w:szCs w:val="22"/>
                <w:lang w:val="el-GR"/>
              </w:rPr>
              <w:t>), ο προμηθευτής θα αναλάβει είτε την αποκατάσταση της βλάβης του μηχανήματος είτε την αποζημίωση του επισκευαστή.</w:t>
            </w:r>
          </w:p>
        </w:tc>
        <w:tc>
          <w:tcPr>
            <w:tcW w:w="0" w:type="auto"/>
            <w:vAlign w:val="center"/>
          </w:tcPr>
          <w:p w14:paraId="716E24BD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29844AEA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533ACE58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4300EF" w14:paraId="095D5C88" w14:textId="77777777" w:rsidTr="003031FC">
        <w:trPr>
          <w:jc w:val="center"/>
        </w:trPr>
        <w:tc>
          <w:tcPr>
            <w:tcW w:w="0" w:type="auto"/>
          </w:tcPr>
          <w:p w14:paraId="48A2DE11" w14:textId="77777777" w:rsidR="003031FC" w:rsidRPr="004D6A28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spacing w:val="-1"/>
                <w:szCs w:val="22"/>
                <w:lang w:val="el-GR"/>
              </w:rPr>
            </w:pPr>
            <w:r w:rsidRPr="004D6A28">
              <w:rPr>
                <w:spacing w:val="-1"/>
                <w:szCs w:val="22"/>
                <w:lang w:val="el-GR"/>
              </w:rPr>
              <w:t xml:space="preserve">Στην περίπτωση κατά την οποία το </w:t>
            </w:r>
            <w:r>
              <w:rPr>
                <w:rFonts w:eastAsia="Arial"/>
                <w:szCs w:val="22"/>
                <w:lang w:val="el-GR"/>
              </w:rPr>
              <w:t>ΔΙΠΑΕ</w:t>
            </w:r>
            <w:r w:rsidRPr="004D6A28">
              <w:rPr>
                <w:spacing w:val="-1"/>
                <w:szCs w:val="22"/>
                <w:lang w:val="el-GR"/>
              </w:rPr>
              <w:t xml:space="preserve"> προβεί σε προμήθεια εξοπλισμού (εκτυπωτές, φαξ) διαφορετικού τύπου από αυτόν που περιγράφεται στο Παράρτημα Β’ της παρούσας και εφόσον ζητηθεί, ο προμηθευτής υποχρεούται, να προμηθεύσει το </w:t>
            </w:r>
            <w:r w:rsidRPr="004D6A28">
              <w:rPr>
                <w:rFonts w:eastAsia="Arial"/>
                <w:szCs w:val="22"/>
                <w:lang w:val="el-GR"/>
              </w:rPr>
              <w:t>Πανεπιστήμιο</w:t>
            </w:r>
            <w:r w:rsidRPr="004D6A28">
              <w:rPr>
                <w:spacing w:val="-1"/>
                <w:szCs w:val="22"/>
                <w:lang w:val="el-GR"/>
              </w:rPr>
              <w:t xml:space="preserve"> με τα αντίστοιχα μελάνια και </w:t>
            </w:r>
            <w:r w:rsidRPr="004300EF">
              <w:rPr>
                <w:spacing w:val="-1"/>
                <w:szCs w:val="22"/>
                <w:lang w:val="en-US"/>
              </w:rPr>
              <w:t>toner</w:t>
            </w:r>
            <w:r w:rsidRPr="004D6A28">
              <w:rPr>
                <w:spacing w:val="-1"/>
                <w:szCs w:val="22"/>
                <w:lang w:val="el-GR"/>
              </w:rPr>
              <w:t xml:space="preserve">, σε </w:t>
            </w:r>
            <w:r>
              <w:rPr>
                <w:spacing w:val="-1"/>
                <w:szCs w:val="22"/>
                <w:lang w:val="el-GR"/>
              </w:rPr>
              <w:t>εύλογη τιμή</w:t>
            </w:r>
            <w:r w:rsidRPr="004D6A28">
              <w:rPr>
                <w:spacing w:val="-1"/>
                <w:szCs w:val="22"/>
                <w:lang w:val="el-GR"/>
              </w:rPr>
              <w:t xml:space="preserve"> και κατόπιν προηγούμενης έρευνας αγοράς από το </w:t>
            </w:r>
            <w:r w:rsidRPr="004D6A28">
              <w:rPr>
                <w:rFonts w:eastAsia="Arial"/>
                <w:szCs w:val="22"/>
                <w:lang w:val="el-GR"/>
              </w:rPr>
              <w:t>Πανεπιστήμιο</w:t>
            </w:r>
            <w:r w:rsidRPr="004D6A28">
              <w:rPr>
                <w:spacing w:val="-1"/>
                <w:szCs w:val="22"/>
                <w:lang w:val="el-GR"/>
              </w:rPr>
              <w:t>, προς διασφάλιση του δημοσίου συμφέροντος.</w:t>
            </w:r>
          </w:p>
        </w:tc>
        <w:tc>
          <w:tcPr>
            <w:tcW w:w="0" w:type="auto"/>
            <w:vAlign w:val="center"/>
          </w:tcPr>
          <w:p w14:paraId="2B2E07E5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1FF1AE3D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  <w:tc>
          <w:tcPr>
            <w:tcW w:w="0" w:type="auto"/>
            <w:vAlign w:val="center"/>
          </w:tcPr>
          <w:p w14:paraId="15B63008" w14:textId="77777777" w:rsidR="003031FC" w:rsidRPr="004300EF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</w:rPr>
            </w:pPr>
          </w:p>
        </w:tc>
      </w:tr>
      <w:tr w:rsidR="003031FC" w:rsidRPr="003031FC" w14:paraId="5A45E523" w14:textId="77777777" w:rsidTr="003031FC">
        <w:trPr>
          <w:jc w:val="center"/>
        </w:trPr>
        <w:tc>
          <w:tcPr>
            <w:tcW w:w="0" w:type="auto"/>
          </w:tcPr>
          <w:p w14:paraId="5DB374AB" w14:textId="77777777" w:rsidR="003031FC" w:rsidRPr="00563D83" w:rsidRDefault="003031FC" w:rsidP="003031FC">
            <w:pPr>
              <w:keepNext/>
              <w:numPr>
                <w:ilvl w:val="0"/>
                <w:numId w:val="1"/>
              </w:numPr>
              <w:tabs>
                <w:tab w:val="left" w:pos="-4678"/>
              </w:tabs>
              <w:suppressAutoHyphens w:val="0"/>
              <w:spacing w:after="0" w:line="360" w:lineRule="auto"/>
              <w:ind w:right="22"/>
              <w:rPr>
                <w:b/>
                <w:bCs/>
                <w:spacing w:val="-1"/>
                <w:szCs w:val="22"/>
                <w:lang w:val="el-GR"/>
              </w:rPr>
            </w:pPr>
            <w:r w:rsidRPr="00563D83">
              <w:rPr>
                <w:b/>
                <w:bCs/>
                <w:spacing w:val="-1"/>
                <w:szCs w:val="22"/>
                <w:lang w:val="el-GR"/>
              </w:rPr>
              <w:t xml:space="preserve">Για </w:t>
            </w:r>
            <w:r w:rsidRPr="00563D83">
              <w:rPr>
                <w:b/>
                <w:bCs/>
                <w:spacing w:val="-1"/>
                <w:szCs w:val="22"/>
                <w:lang w:val="en-US"/>
              </w:rPr>
              <w:t>toners</w:t>
            </w:r>
            <w:r w:rsidRPr="00563D83">
              <w:rPr>
                <w:b/>
                <w:bCs/>
                <w:spacing w:val="-1"/>
                <w:szCs w:val="22"/>
                <w:lang w:val="el-GR"/>
              </w:rPr>
              <w:t>/μελάνες έγχρωμων εκτυπωτών ισχύουν τα εξής:</w:t>
            </w:r>
          </w:p>
          <w:p w14:paraId="488FA4DA" w14:textId="77777777" w:rsidR="003031FC" w:rsidRPr="00CB7E44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spacing w:val="-1"/>
                <w:szCs w:val="22"/>
                <w:lang w:val="el-GR"/>
              </w:rPr>
            </w:pPr>
            <w:proofErr w:type="spellStart"/>
            <w:r>
              <w:rPr>
                <w:spacing w:val="-1"/>
                <w:szCs w:val="22"/>
                <w:lang w:val="en-US"/>
              </w:rPr>
              <w:t>i</w:t>
            </w:r>
            <w:proofErr w:type="spellEnd"/>
            <w:r>
              <w:rPr>
                <w:spacing w:val="-1"/>
                <w:szCs w:val="22"/>
                <w:lang w:val="el-GR"/>
              </w:rPr>
              <w:t xml:space="preserve">. Εάν ο έγχρωμος εκτυπωτής π.χ. με α/α </w:t>
            </w:r>
            <w:proofErr w:type="gramStart"/>
            <w:r>
              <w:rPr>
                <w:spacing w:val="-1"/>
                <w:szCs w:val="22"/>
                <w:lang w:val="el-GR"/>
              </w:rPr>
              <w:t>90  (</w:t>
            </w:r>
            <w:proofErr w:type="gramEnd"/>
            <w:r>
              <w:rPr>
                <w:spacing w:val="-1"/>
                <w:szCs w:val="22"/>
                <w:lang w:val="el-GR"/>
              </w:rPr>
              <w:t xml:space="preserve">στο Τμήμα 2)έχει δύο μελάνες: μία (1) </w:t>
            </w:r>
            <w:proofErr w:type="spellStart"/>
            <w:r w:rsidRPr="00FE7051">
              <w:rPr>
                <w:spacing w:val="-1"/>
                <w:szCs w:val="22"/>
                <w:lang w:val="el-GR"/>
              </w:rPr>
              <w:t>black</w:t>
            </w:r>
            <w:proofErr w:type="spellEnd"/>
            <w:r w:rsidRPr="00FE7051">
              <w:rPr>
                <w:spacing w:val="-1"/>
                <w:szCs w:val="22"/>
                <w:lang w:val="el-GR"/>
              </w:rPr>
              <w:t xml:space="preserve"> </w:t>
            </w:r>
            <w:r>
              <w:rPr>
                <w:spacing w:val="-1"/>
                <w:szCs w:val="22"/>
                <w:lang w:val="el-GR"/>
              </w:rPr>
              <w:t>και μία (1) όλα τα χρώματα μαζί, θα γίνει διαχωρισμός 90 Α</w:t>
            </w:r>
            <w:r>
              <w:rPr>
                <w:spacing w:val="-1"/>
                <w:szCs w:val="22"/>
                <w:vertAlign w:val="superscript"/>
                <w:lang w:val="el-GR"/>
              </w:rPr>
              <w:t xml:space="preserve"> </w:t>
            </w:r>
            <w:r>
              <w:rPr>
                <w:spacing w:val="-1"/>
                <w:szCs w:val="22"/>
                <w:lang w:val="el-GR"/>
              </w:rPr>
              <w:t xml:space="preserve"> και 90 Β, αντίστοιχα στο Τμήμα αναφοράς του</w:t>
            </w:r>
            <w:r w:rsidRPr="00CB7E44">
              <w:rPr>
                <w:spacing w:val="-1"/>
                <w:szCs w:val="22"/>
                <w:lang w:val="el-GR"/>
              </w:rPr>
              <w:t xml:space="preserve"> </w:t>
            </w:r>
            <w:r>
              <w:rPr>
                <w:spacing w:val="-1"/>
                <w:szCs w:val="22"/>
                <w:lang w:val="el-GR"/>
              </w:rPr>
              <w:t>με τη σχετική τιμή της προσφοράς</w:t>
            </w:r>
          </w:p>
          <w:p w14:paraId="49B42C24" w14:textId="77777777" w:rsidR="003031FC" w:rsidRPr="00CB7E44" w:rsidRDefault="003031FC" w:rsidP="00110A1F">
            <w:pPr>
              <w:keepNext/>
              <w:tabs>
                <w:tab w:val="left" w:pos="-4678"/>
              </w:tabs>
              <w:suppressAutoHyphens w:val="0"/>
              <w:spacing w:after="0" w:line="360" w:lineRule="auto"/>
              <w:ind w:left="360" w:right="22"/>
              <w:rPr>
                <w:spacing w:val="-1"/>
                <w:szCs w:val="22"/>
                <w:lang w:val="el-GR"/>
              </w:rPr>
            </w:pPr>
            <w:r>
              <w:rPr>
                <w:spacing w:val="-1"/>
                <w:szCs w:val="22"/>
                <w:lang w:val="en-US"/>
              </w:rPr>
              <w:t>ii</w:t>
            </w:r>
            <w:r>
              <w:rPr>
                <w:spacing w:val="-1"/>
                <w:szCs w:val="22"/>
                <w:lang w:val="el-GR"/>
              </w:rPr>
              <w:t xml:space="preserve">.   Εάν ο έγχρωμος εκτυπωτής π.χ. με α/α </w:t>
            </w:r>
            <w:proofErr w:type="gramStart"/>
            <w:r>
              <w:rPr>
                <w:spacing w:val="-1"/>
                <w:szCs w:val="22"/>
                <w:lang w:val="el-GR"/>
              </w:rPr>
              <w:t>20  (</w:t>
            </w:r>
            <w:proofErr w:type="gramEnd"/>
            <w:r>
              <w:rPr>
                <w:spacing w:val="-1"/>
                <w:szCs w:val="22"/>
                <w:lang w:val="el-GR"/>
              </w:rPr>
              <w:t>στο Τμήμα 4) έχει τέσσερις διαφορετικές (4) μελάνες (</w:t>
            </w:r>
            <w:r>
              <w:rPr>
                <w:spacing w:val="-1"/>
                <w:szCs w:val="22"/>
                <w:lang w:val="en-US"/>
              </w:rPr>
              <w:t>black</w:t>
            </w:r>
            <w:r>
              <w:rPr>
                <w:spacing w:val="-1"/>
                <w:szCs w:val="22"/>
                <w:lang w:val="el-GR"/>
              </w:rPr>
              <w:t xml:space="preserve">, </w:t>
            </w:r>
            <w:r>
              <w:rPr>
                <w:spacing w:val="-1"/>
                <w:szCs w:val="22"/>
                <w:lang w:val="en-US"/>
              </w:rPr>
              <w:t>magenta</w:t>
            </w:r>
            <w:r w:rsidRPr="00CB7E44">
              <w:rPr>
                <w:spacing w:val="-1"/>
                <w:szCs w:val="22"/>
                <w:lang w:val="el-GR"/>
              </w:rPr>
              <w:t xml:space="preserve">, </w:t>
            </w:r>
            <w:r>
              <w:rPr>
                <w:spacing w:val="-1"/>
                <w:szCs w:val="22"/>
                <w:lang w:val="en-US"/>
              </w:rPr>
              <w:t>yellow</w:t>
            </w:r>
            <w:r w:rsidRPr="00CB7E44">
              <w:rPr>
                <w:spacing w:val="-1"/>
                <w:szCs w:val="22"/>
                <w:lang w:val="el-GR"/>
              </w:rPr>
              <w:t xml:space="preserve">, </w:t>
            </w:r>
            <w:r>
              <w:rPr>
                <w:spacing w:val="-1"/>
                <w:szCs w:val="22"/>
                <w:lang w:val="en-US"/>
              </w:rPr>
              <w:t>cyan</w:t>
            </w:r>
            <w:r w:rsidRPr="00CB7E44">
              <w:rPr>
                <w:spacing w:val="-1"/>
                <w:szCs w:val="22"/>
                <w:lang w:val="el-GR"/>
              </w:rPr>
              <w:t>)</w:t>
            </w:r>
            <w:r>
              <w:rPr>
                <w:spacing w:val="-1"/>
                <w:szCs w:val="22"/>
                <w:lang w:val="el-GR"/>
              </w:rPr>
              <w:t xml:space="preserve">, θα γίνει διαχωρισμός 20 </w:t>
            </w:r>
            <w:r w:rsidRPr="00CB7E44">
              <w:rPr>
                <w:spacing w:val="-1"/>
                <w:szCs w:val="22"/>
                <w:lang w:val="el-GR"/>
              </w:rPr>
              <w:t>Α</w:t>
            </w:r>
            <w:r>
              <w:rPr>
                <w:spacing w:val="-1"/>
                <w:szCs w:val="22"/>
                <w:lang w:val="el-GR"/>
              </w:rPr>
              <w:t xml:space="preserve"> (για </w:t>
            </w:r>
            <w:proofErr w:type="spellStart"/>
            <w:r w:rsidRPr="00FE7051">
              <w:rPr>
                <w:spacing w:val="-1"/>
                <w:szCs w:val="22"/>
                <w:lang w:val="el-GR"/>
              </w:rPr>
              <w:t>black</w:t>
            </w:r>
            <w:proofErr w:type="spellEnd"/>
            <w:r>
              <w:rPr>
                <w:spacing w:val="-1"/>
                <w:szCs w:val="22"/>
                <w:lang w:val="el-GR"/>
              </w:rPr>
              <w:t xml:space="preserve">), 20 Β (για </w:t>
            </w:r>
            <w:r>
              <w:rPr>
                <w:spacing w:val="-1"/>
                <w:szCs w:val="22"/>
                <w:lang w:val="en-US"/>
              </w:rPr>
              <w:t>magenta</w:t>
            </w:r>
            <w:r>
              <w:rPr>
                <w:spacing w:val="-1"/>
                <w:szCs w:val="22"/>
                <w:lang w:val="el-GR"/>
              </w:rPr>
              <w:t xml:space="preserve">), 20 Γ (για </w:t>
            </w:r>
            <w:r>
              <w:rPr>
                <w:spacing w:val="-1"/>
                <w:szCs w:val="22"/>
                <w:lang w:val="en-US"/>
              </w:rPr>
              <w:t>yellow</w:t>
            </w:r>
            <w:r>
              <w:rPr>
                <w:spacing w:val="-1"/>
                <w:szCs w:val="22"/>
                <w:lang w:val="el-GR"/>
              </w:rPr>
              <w:t xml:space="preserve">), 20 Δ (για </w:t>
            </w:r>
            <w:r>
              <w:rPr>
                <w:spacing w:val="-1"/>
                <w:szCs w:val="22"/>
                <w:lang w:val="en-US"/>
              </w:rPr>
              <w:t>cyan</w:t>
            </w:r>
            <w:r>
              <w:rPr>
                <w:spacing w:val="-1"/>
                <w:szCs w:val="22"/>
                <w:lang w:val="el-GR"/>
              </w:rPr>
              <w:t>), αντίστοιχα στο Τμήμα αναφοράς του</w:t>
            </w:r>
            <w:r w:rsidRPr="00CB7E44">
              <w:rPr>
                <w:spacing w:val="-1"/>
                <w:szCs w:val="22"/>
                <w:lang w:val="el-GR"/>
              </w:rPr>
              <w:t xml:space="preserve"> </w:t>
            </w:r>
            <w:r>
              <w:rPr>
                <w:spacing w:val="-1"/>
                <w:szCs w:val="22"/>
                <w:lang w:val="el-GR"/>
              </w:rPr>
              <w:t>με τη σχετική τιμή της προσφοράς</w:t>
            </w:r>
          </w:p>
        </w:tc>
        <w:tc>
          <w:tcPr>
            <w:tcW w:w="0" w:type="auto"/>
            <w:vAlign w:val="center"/>
          </w:tcPr>
          <w:p w14:paraId="200E3EF7" w14:textId="77777777" w:rsidR="003031FC" w:rsidRPr="003031FC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b/>
                <w:szCs w:val="22"/>
                <w:lang w:val="el-GR"/>
              </w:rPr>
            </w:pPr>
            <w:r w:rsidRPr="004300EF">
              <w:rPr>
                <w:b/>
                <w:szCs w:val="22"/>
              </w:rPr>
              <w:t>ΝΑΙ</w:t>
            </w:r>
          </w:p>
        </w:tc>
        <w:tc>
          <w:tcPr>
            <w:tcW w:w="0" w:type="auto"/>
            <w:vAlign w:val="center"/>
          </w:tcPr>
          <w:p w14:paraId="5D92540F" w14:textId="77777777" w:rsidR="003031FC" w:rsidRPr="003031FC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  <w:lang w:val="el-GR"/>
              </w:rPr>
            </w:pPr>
          </w:p>
        </w:tc>
        <w:tc>
          <w:tcPr>
            <w:tcW w:w="0" w:type="auto"/>
            <w:vAlign w:val="center"/>
          </w:tcPr>
          <w:p w14:paraId="51AFA47B" w14:textId="77777777" w:rsidR="003031FC" w:rsidRPr="003031FC" w:rsidRDefault="003031FC" w:rsidP="00110A1F">
            <w:pPr>
              <w:keepNext/>
              <w:tabs>
                <w:tab w:val="left" w:pos="-4678"/>
              </w:tabs>
              <w:spacing w:line="360" w:lineRule="auto"/>
              <w:ind w:right="22"/>
              <w:jc w:val="center"/>
              <w:rPr>
                <w:szCs w:val="22"/>
                <w:lang w:val="el-GR"/>
              </w:rPr>
            </w:pPr>
          </w:p>
        </w:tc>
      </w:tr>
    </w:tbl>
    <w:p w14:paraId="4674637B" w14:textId="77777777" w:rsidR="003031FC" w:rsidRPr="003031FC" w:rsidRDefault="003031FC" w:rsidP="003031FC">
      <w:pPr>
        <w:keepNext/>
        <w:shd w:val="clear" w:color="auto" w:fill="FFFFFF"/>
        <w:spacing w:line="360" w:lineRule="auto"/>
        <w:ind w:left="993" w:right="442" w:hanging="284"/>
        <w:rPr>
          <w:b/>
          <w:color w:val="000000"/>
          <w:spacing w:val="-1"/>
          <w:szCs w:val="22"/>
          <w:lang w:val="el-GR"/>
        </w:rPr>
      </w:pPr>
    </w:p>
    <w:p w14:paraId="7A193182" w14:textId="77777777" w:rsidR="00FB0F40" w:rsidRPr="003031FC" w:rsidRDefault="00FB0F40">
      <w:pPr>
        <w:rPr>
          <w:lang w:val="el-GR"/>
        </w:rPr>
      </w:pPr>
    </w:p>
    <w:sectPr w:rsidR="00FB0F40" w:rsidRPr="00303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CA1CAE"/>
    <w:multiLevelType w:val="hybridMultilevel"/>
    <w:tmpl w:val="ED60178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1FC"/>
    <w:rsid w:val="003031FC"/>
    <w:rsid w:val="004B503B"/>
    <w:rsid w:val="00981722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8019B"/>
  <w15:chartTrackingRefBased/>
  <w15:docId w15:val="{8BAB4F85-E32D-4B76-9937-55DB6DC8C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1FC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61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916</Words>
  <Characters>4951</Characters>
  <Application>Microsoft Office Word</Application>
  <DocSecurity>0</DocSecurity>
  <Lines>41</Lines>
  <Paragraphs>11</Paragraphs>
  <ScaleCrop>false</ScaleCrop>
  <Company/>
  <LinksUpToDate>false</LinksUpToDate>
  <CharactersWithSpaces>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Κατερίνα Σαββίδου</cp:lastModifiedBy>
  <cp:revision>2</cp:revision>
  <dcterms:created xsi:type="dcterms:W3CDTF">2021-02-25T14:05:00Z</dcterms:created>
  <dcterms:modified xsi:type="dcterms:W3CDTF">2021-02-25T14:05:00Z</dcterms:modified>
</cp:coreProperties>
</file>