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4A87" w14:textId="77777777" w:rsidR="00CA6C67" w:rsidRPr="00E93A3E" w:rsidRDefault="00E93A3E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4C8FF35C" w14:textId="77777777" w:rsidR="00CA6C67" w:rsidRDefault="00CA6C67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4977F3DA" w14:textId="77777777" w:rsidR="004712C0" w:rsidRPr="009D6833" w:rsidRDefault="0051054A" w:rsidP="00CA6C67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19D2CD76" w14:textId="77777777" w:rsidR="009D6833" w:rsidRDefault="0051054A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</w:t>
      </w:r>
      <w:r w:rsidR="00CA6C67">
        <w:rPr>
          <w:sz w:val="20"/>
          <w:szCs w:val="20"/>
          <w:lang w:val="el-GR"/>
        </w:rPr>
        <w:t>,</w:t>
      </w:r>
      <w:r w:rsidR="009D6833">
        <w:rPr>
          <w:sz w:val="20"/>
          <w:szCs w:val="20"/>
          <w:lang w:val="el-GR"/>
        </w:rPr>
        <w:t xml:space="preserve"> τις επισημάνσεις και όλα τα αναφερόμενα </w:t>
      </w:r>
      <w:r>
        <w:rPr>
          <w:sz w:val="20"/>
          <w:szCs w:val="20"/>
          <w:lang w:val="el-GR"/>
        </w:rPr>
        <w:t xml:space="preserve">στην πρόσκληση </w:t>
      </w:r>
      <w:r w:rsidR="009D6833">
        <w:rPr>
          <w:sz w:val="20"/>
          <w:szCs w:val="20"/>
          <w:lang w:val="el-GR"/>
        </w:rPr>
        <w:t xml:space="preserve">υποβολής προσφοράς για </w:t>
      </w:r>
      <w:r w:rsidR="00523A16">
        <w:rPr>
          <w:sz w:val="20"/>
          <w:szCs w:val="20"/>
          <w:lang w:val="el-GR"/>
        </w:rPr>
        <w:t>προμήθεια</w:t>
      </w:r>
      <w:r w:rsidR="009D6833" w:rsidRPr="009D6833">
        <w:rPr>
          <w:sz w:val="20"/>
          <w:szCs w:val="20"/>
          <w:lang w:val="el-GR"/>
        </w:rPr>
        <w:t xml:space="preserve"> </w:t>
      </w:r>
      <w:r w:rsidR="00A156AE" w:rsidRPr="00A156AE">
        <w:rPr>
          <w:sz w:val="20"/>
          <w:szCs w:val="20"/>
          <w:lang w:val="el-GR"/>
        </w:rPr>
        <w:t>«Videoprojectors» για το ΠΜΣ Διοικητική των Επιχειρήσεων με Διεθνή Προσανατολισμό άνευ διδάκτρων στην Πανεπιστημιούπολη Καβάλας του ΔΙ.ΠΑ.Ε.</w:t>
      </w:r>
    </w:p>
    <w:p w14:paraId="4720E47C" w14:textId="77777777" w:rsidR="00E93A3E" w:rsidRDefault="00E93A3E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3EA40DD" w14:textId="77777777" w:rsidR="009D6833" w:rsidRPr="009D6833" w:rsidRDefault="009D6833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5CC733A1" w14:textId="77777777" w:rsidR="00A156AE" w:rsidRDefault="00A156AE" w:rsidP="00A156AE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544"/>
        <w:gridCol w:w="2545"/>
        <w:gridCol w:w="842"/>
        <w:gridCol w:w="1013"/>
        <w:gridCol w:w="1200"/>
        <w:gridCol w:w="1333"/>
        <w:gridCol w:w="1166"/>
        <w:gridCol w:w="1093"/>
      </w:tblGrid>
      <w:tr w:rsidR="00A156AE" w:rsidRPr="008C53AC" w14:paraId="7E93CFC6" w14:textId="77777777" w:rsidTr="003A3DC8">
        <w:trPr>
          <w:trHeight w:val="6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7D0E" w14:textId="77777777" w:rsidR="00A156AE" w:rsidRPr="00E41D8B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C8F" w14:textId="77777777" w:rsidR="00A156AE" w:rsidRPr="00E41D8B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80F" w14:textId="77777777" w:rsidR="00A156AE" w:rsidRPr="00E41D8B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-</w:t>
            </w: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τητα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6B0" w14:textId="77777777" w:rsidR="00A156AE" w:rsidRPr="00E41D8B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C3E" w14:textId="77777777" w:rsidR="00A156AE" w:rsidRPr="00E41D8B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A1A" w14:textId="77777777" w:rsidR="00A156AE" w:rsidRPr="00E41D8B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Συνολικός  </w:t>
            </w: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π/υ χωρίς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0A6" w14:textId="77777777" w:rsidR="00A156AE" w:rsidRPr="00E41D8B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Συνολικός . </w:t>
            </w: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4AF" w14:textId="77777777" w:rsidR="00A156AE" w:rsidRPr="00E41D8B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Συνολικός </w:t>
            </w: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π/υ με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</w:tr>
      <w:tr w:rsidR="00A156AE" w:rsidRPr="00E41D8B" w14:paraId="360C09A9" w14:textId="77777777" w:rsidTr="00A156AE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D399" w14:textId="77777777" w:rsidR="00A156AE" w:rsidRPr="00E41D8B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4104" w14:textId="77777777" w:rsidR="00A156AE" w:rsidRPr="006E51E8" w:rsidRDefault="00A156AE" w:rsidP="003A3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6E51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Video projectors (Βίντεο-</w:t>
            </w:r>
          </w:p>
          <w:p w14:paraId="7C0B0546" w14:textId="77777777" w:rsidR="00A156AE" w:rsidRPr="006E51E8" w:rsidRDefault="00A156AE" w:rsidP="003A3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6E51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προβολείς) με καλωδίωση, εγκατάσταση και συγχρονισμό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51EE" w14:textId="77777777" w:rsidR="00A156AE" w:rsidRPr="006E51E8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E8E9" w14:textId="77777777" w:rsidR="00A156AE" w:rsidRPr="00E41D8B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F720" w14:textId="77777777" w:rsidR="00A156AE" w:rsidRPr="00E41D8B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8794" w14:textId="77777777" w:rsidR="00A156AE" w:rsidRPr="001227AD" w:rsidRDefault="00A156AE" w:rsidP="003A3D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0378" w14:textId="77777777" w:rsidR="00A156AE" w:rsidRPr="006E51E8" w:rsidRDefault="00A156AE" w:rsidP="003A3D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F01A" w14:textId="77777777" w:rsidR="00A156AE" w:rsidRPr="00E41D8B" w:rsidRDefault="00A156AE" w:rsidP="003A3D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156AE" w:rsidRPr="00E41D8B" w14:paraId="7621AAAA" w14:textId="77777777" w:rsidTr="00A156AE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67AC" w14:textId="77777777" w:rsidR="00A156AE" w:rsidRPr="00E41D8B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EBB5" w14:textId="77777777" w:rsidR="00A156AE" w:rsidRPr="006E51E8" w:rsidRDefault="00A156AE" w:rsidP="003A3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6E51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Σύνολο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3766" w14:textId="77777777" w:rsidR="00A156AE" w:rsidRPr="006E51E8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2A2F" w14:textId="77777777" w:rsidR="00A156AE" w:rsidRPr="00E41D8B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16A7" w14:textId="77777777" w:rsidR="00A156AE" w:rsidRPr="00A156AE" w:rsidRDefault="00A156AE" w:rsidP="003A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ECBE" w14:textId="77777777" w:rsidR="00A156AE" w:rsidRPr="00A156AE" w:rsidRDefault="00A156AE" w:rsidP="003A3D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1A55" w14:textId="77777777" w:rsidR="00A156AE" w:rsidRPr="00A156AE" w:rsidRDefault="00A156AE" w:rsidP="003A3D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D22D" w14:textId="77777777" w:rsidR="00A156AE" w:rsidRPr="00A156AE" w:rsidRDefault="00A156AE" w:rsidP="003A3D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049D33F0" w14:textId="77777777" w:rsidR="00A156AE" w:rsidRDefault="00A156AE" w:rsidP="00A156AE">
      <w:pPr>
        <w:pStyle w:val="ListParagraph"/>
        <w:tabs>
          <w:tab w:val="left" w:pos="284"/>
        </w:tabs>
        <w:spacing w:after="60" w:line="240" w:lineRule="auto"/>
        <w:ind w:left="0"/>
        <w:jc w:val="both"/>
        <w:rPr>
          <w:rFonts w:ascii="Calibri" w:hAnsi="Calibri" w:cs="Calibri"/>
          <w:b/>
          <w:u w:val="single"/>
          <w:lang w:val="el-GR"/>
        </w:rPr>
      </w:pPr>
    </w:p>
    <w:p w14:paraId="1DDE3004" w14:textId="77777777" w:rsidR="009D6833" w:rsidRPr="00523A16" w:rsidRDefault="009D6833" w:rsidP="00E93A3E">
      <w:pPr>
        <w:tabs>
          <w:tab w:val="left" w:pos="284"/>
        </w:tabs>
        <w:spacing w:after="60" w:line="240" w:lineRule="auto"/>
        <w:jc w:val="center"/>
        <w:rPr>
          <w:b/>
          <w:bCs/>
          <w:i/>
          <w:iCs/>
          <w:sz w:val="20"/>
          <w:szCs w:val="20"/>
          <w:lang w:val="el-GR"/>
        </w:rPr>
      </w:pPr>
    </w:p>
    <w:p w14:paraId="6FE4DB46" w14:textId="77777777" w:rsidR="00523A16" w:rsidRPr="00E93A3E" w:rsidRDefault="00523A16" w:rsidP="00E93A3E">
      <w:pPr>
        <w:tabs>
          <w:tab w:val="left" w:pos="284"/>
        </w:tabs>
        <w:spacing w:after="60" w:line="240" w:lineRule="auto"/>
        <w:jc w:val="center"/>
        <w:rPr>
          <w:i/>
          <w:iCs/>
          <w:sz w:val="20"/>
          <w:szCs w:val="20"/>
          <w:lang w:val="el-GR"/>
        </w:rPr>
      </w:pPr>
    </w:p>
    <w:p w14:paraId="39BCF3C2" w14:textId="77777777" w:rsidR="002A773E" w:rsidRDefault="002A773E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0E01F89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D53F8D">
        <w:rPr>
          <w:sz w:val="20"/>
          <w:szCs w:val="20"/>
          <w:lang w:val="el-GR"/>
        </w:rPr>
        <w:t>Νόμιμος Εκπρόσωπος</w:t>
      </w:r>
    </w:p>
    <w:p w14:paraId="51269E3D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1917156" w14:textId="77777777" w:rsidR="00706F44" w:rsidRDefault="00706F44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3B5CEA7" w14:textId="77777777" w:rsidR="00706F44" w:rsidRDefault="00706F44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0C5B16B" w14:textId="77777777" w:rsidR="009D6833" w:rsidRPr="00CA6C67" w:rsidRDefault="009D6833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CA6C67" w:rsidRPr="007F76C1" w14:paraId="01B4E6FE" w14:textId="77777777" w:rsidTr="00CA6C67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3F3B1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8B261" w14:textId="77777777" w:rsidR="00CA6C67" w:rsidRPr="007F76C1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019D0" w14:textId="77777777" w:rsidR="00CA6C67" w:rsidRPr="007F76C1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B33F4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CA6C67" w:rsidRPr="001227AD" w14:paraId="5013C277" w14:textId="77777777" w:rsidTr="00523A16">
        <w:trPr>
          <w:trHeight w:hRule="exact" w:val="15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E5F77" w14:textId="77777777" w:rsidR="00CA6C67" w:rsidRPr="007F76C1" w:rsidRDefault="00CA6C67" w:rsidP="00854ACF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10CC3" w14:textId="77777777" w:rsidR="00CA6C67" w:rsidRPr="002C740E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3459E" w14:textId="77777777" w:rsidR="00CA6C67" w:rsidRPr="006903B5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2A1C1" w14:textId="77777777" w:rsid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56543D68" w14:textId="77777777" w:rsidR="00523A16" w:rsidRPr="00CA6C67" w:rsidRDefault="00523A16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>
              <w:rPr>
                <w:rFonts w:ascii="Calibri" w:hAnsi="Calibri" w:cs="Times New Roman"/>
                <w:bCs/>
                <w:lang w:val="el-GR"/>
              </w:rPr>
              <w:t>Πόλη: __________________, Τ.Κ.________</w:t>
            </w:r>
          </w:p>
          <w:p w14:paraId="78C4A5E1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Τηλ.:_______________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2B1CA68B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052DFB71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211833B6" w14:textId="77777777" w:rsidR="009D6833" w:rsidRPr="00B179B5" w:rsidRDefault="009D6833" w:rsidP="00854ACF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9D6833" w:rsidRPr="00B179B5" w:rsidSect="008571BA">
      <w:pgSz w:w="12240" w:h="15840"/>
      <w:pgMar w:top="1440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876F4" w14:textId="77777777" w:rsidR="008F0901" w:rsidRDefault="008F0901" w:rsidP="00425D52">
      <w:pPr>
        <w:spacing w:after="0" w:line="240" w:lineRule="auto"/>
      </w:pPr>
      <w:r>
        <w:separator/>
      </w:r>
    </w:p>
  </w:endnote>
  <w:endnote w:type="continuationSeparator" w:id="0">
    <w:p w14:paraId="03D3CBDA" w14:textId="77777777" w:rsidR="008F0901" w:rsidRDefault="008F0901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B4B80" w14:textId="77777777" w:rsidR="008F0901" w:rsidRDefault="008F0901" w:rsidP="00425D52">
      <w:pPr>
        <w:spacing w:after="0" w:line="240" w:lineRule="auto"/>
      </w:pPr>
      <w:r>
        <w:separator/>
      </w:r>
    </w:p>
  </w:footnote>
  <w:footnote w:type="continuationSeparator" w:id="0">
    <w:p w14:paraId="3FB2CE92" w14:textId="77777777" w:rsidR="008F0901" w:rsidRDefault="008F0901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6C82"/>
    <w:rsid w:val="00007850"/>
    <w:rsid w:val="00026EBB"/>
    <w:rsid w:val="00067E8B"/>
    <w:rsid w:val="000C5668"/>
    <w:rsid w:val="000E53C1"/>
    <w:rsid w:val="000E5D5E"/>
    <w:rsid w:val="00111133"/>
    <w:rsid w:val="0012032B"/>
    <w:rsid w:val="001227AD"/>
    <w:rsid w:val="00126803"/>
    <w:rsid w:val="00134378"/>
    <w:rsid w:val="0013592A"/>
    <w:rsid w:val="00135AA2"/>
    <w:rsid w:val="0016368D"/>
    <w:rsid w:val="00191CF9"/>
    <w:rsid w:val="00194AA8"/>
    <w:rsid w:val="001A1025"/>
    <w:rsid w:val="00212A20"/>
    <w:rsid w:val="00215E5F"/>
    <w:rsid w:val="002234FB"/>
    <w:rsid w:val="00255D69"/>
    <w:rsid w:val="00280A2B"/>
    <w:rsid w:val="002A50CC"/>
    <w:rsid w:val="002A773E"/>
    <w:rsid w:val="002B1551"/>
    <w:rsid w:val="002B2A0A"/>
    <w:rsid w:val="002C6509"/>
    <w:rsid w:val="00312AD4"/>
    <w:rsid w:val="00333D41"/>
    <w:rsid w:val="00340836"/>
    <w:rsid w:val="00360F96"/>
    <w:rsid w:val="0038534A"/>
    <w:rsid w:val="003C5195"/>
    <w:rsid w:val="003D6222"/>
    <w:rsid w:val="003E2064"/>
    <w:rsid w:val="003E5818"/>
    <w:rsid w:val="00415ABF"/>
    <w:rsid w:val="00425D52"/>
    <w:rsid w:val="00442EBB"/>
    <w:rsid w:val="00450A58"/>
    <w:rsid w:val="0045478A"/>
    <w:rsid w:val="004548C6"/>
    <w:rsid w:val="004712C0"/>
    <w:rsid w:val="00472F84"/>
    <w:rsid w:val="00491155"/>
    <w:rsid w:val="00496635"/>
    <w:rsid w:val="004E1272"/>
    <w:rsid w:val="0051054A"/>
    <w:rsid w:val="00523A16"/>
    <w:rsid w:val="00545ABC"/>
    <w:rsid w:val="005478E4"/>
    <w:rsid w:val="0055003C"/>
    <w:rsid w:val="00553C78"/>
    <w:rsid w:val="0056049A"/>
    <w:rsid w:val="00583FA3"/>
    <w:rsid w:val="005917EC"/>
    <w:rsid w:val="0059683F"/>
    <w:rsid w:val="005B2039"/>
    <w:rsid w:val="005C0B15"/>
    <w:rsid w:val="005D1F2A"/>
    <w:rsid w:val="005F33C9"/>
    <w:rsid w:val="00633BAF"/>
    <w:rsid w:val="00653F83"/>
    <w:rsid w:val="00664018"/>
    <w:rsid w:val="006666D2"/>
    <w:rsid w:val="006678FD"/>
    <w:rsid w:val="00677E80"/>
    <w:rsid w:val="00686BD2"/>
    <w:rsid w:val="00693660"/>
    <w:rsid w:val="006A5604"/>
    <w:rsid w:val="006A7717"/>
    <w:rsid w:val="006A7B55"/>
    <w:rsid w:val="006B0F3D"/>
    <w:rsid w:val="006E113F"/>
    <w:rsid w:val="006E51E8"/>
    <w:rsid w:val="007049A1"/>
    <w:rsid w:val="00706F44"/>
    <w:rsid w:val="0073584A"/>
    <w:rsid w:val="00795317"/>
    <w:rsid w:val="007A75E4"/>
    <w:rsid w:val="007B2D70"/>
    <w:rsid w:val="0080312D"/>
    <w:rsid w:val="008358A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C53AC"/>
    <w:rsid w:val="008D4595"/>
    <w:rsid w:val="008D5AEE"/>
    <w:rsid w:val="008D65ED"/>
    <w:rsid w:val="008D741D"/>
    <w:rsid w:val="008F0901"/>
    <w:rsid w:val="00917919"/>
    <w:rsid w:val="00924A07"/>
    <w:rsid w:val="00960A90"/>
    <w:rsid w:val="00985851"/>
    <w:rsid w:val="009A7848"/>
    <w:rsid w:val="009D1527"/>
    <w:rsid w:val="009D6833"/>
    <w:rsid w:val="009E4AA7"/>
    <w:rsid w:val="009E7D8D"/>
    <w:rsid w:val="009F684D"/>
    <w:rsid w:val="00A156AE"/>
    <w:rsid w:val="00A30DEB"/>
    <w:rsid w:val="00A32041"/>
    <w:rsid w:val="00A36837"/>
    <w:rsid w:val="00A36A1F"/>
    <w:rsid w:val="00A91299"/>
    <w:rsid w:val="00AA60CC"/>
    <w:rsid w:val="00AB535D"/>
    <w:rsid w:val="00AE2C23"/>
    <w:rsid w:val="00AF43F0"/>
    <w:rsid w:val="00B179B5"/>
    <w:rsid w:val="00B47B78"/>
    <w:rsid w:val="00BA296D"/>
    <w:rsid w:val="00BA2E51"/>
    <w:rsid w:val="00BA6475"/>
    <w:rsid w:val="00C0531B"/>
    <w:rsid w:val="00CA2036"/>
    <w:rsid w:val="00CA6C67"/>
    <w:rsid w:val="00CA7D72"/>
    <w:rsid w:val="00CC46A6"/>
    <w:rsid w:val="00CE1042"/>
    <w:rsid w:val="00CF5EA8"/>
    <w:rsid w:val="00D00480"/>
    <w:rsid w:val="00D2376D"/>
    <w:rsid w:val="00D27CCA"/>
    <w:rsid w:val="00D53F8D"/>
    <w:rsid w:val="00D55298"/>
    <w:rsid w:val="00D7311F"/>
    <w:rsid w:val="00D81FA1"/>
    <w:rsid w:val="00D8405F"/>
    <w:rsid w:val="00D91FAE"/>
    <w:rsid w:val="00DA3BFE"/>
    <w:rsid w:val="00DC11DF"/>
    <w:rsid w:val="00DC7538"/>
    <w:rsid w:val="00DF5188"/>
    <w:rsid w:val="00E50A4F"/>
    <w:rsid w:val="00E576FB"/>
    <w:rsid w:val="00E85C5B"/>
    <w:rsid w:val="00E93A3E"/>
    <w:rsid w:val="00EC57CC"/>
    <w:rsid w:val="00F01B1F"/>
    <w:rsid w:val="00F15519"/>
    <w:rsid w:val="00F4065C"/>
    <w:rsid w:val="00F42EDF"/>
    <w:rsid w:val="00F464FC"/>
    <w:rsid w:val="00F87575"/>
    <w:rsid w:val="00FA18ED"/>
    <w:rsid w:val="00FA4586"/>
    <w:rsid w:val="00FB0F40"/>
    <w:rsid w:val="00FB4E4E"/>
    <w:rsid w:val="00FC14B9"/>
    <w:rsid w:val="00FC664F"/>
    <w:rsid w:val="00FD3D0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3469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EB"/>
    <w:pPr>
      <w:ind w:left="720"/>
      <w:contextualSpacing/>
    </w:pPr>
  </w:style>
  <w:style w:type="table" w:styleId="TableGrid">
    <w:name w:val="Table Grid"/>
    <w:basedOn w:val="TableNormal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DefaultParagraphFont"/>
    <w:rsid w:val="00C0531B"/>
  </w:style>
  <w:style w:type="paragraph" w:styleId="Header">
    <w:name w:val="header"/>
    <w:basedOn w:val="Normal"/>
    <w:link w:val="Header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52"/>
  </w:style>
  <w:style w:type="paragraph" w:styleId="Footer">
    <w:name w:val="footer"/>
    <w:basedOn w:val="Normal"/>
    <w:link w:val="Footer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52"/>
  </w:style>
  <w:style w:type="character" w:styleId="Hyperlink">
    <w:name w:val="Hyperlink"/>
    <w:basedOn w:val="DefaultParagraphFont"/>
    <w:uiPriority w:val="99"/>
    <w:unhideWhenUsed/>
    <w:rsid w:val="00AE2C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50F8-8D31-4712-AE46-876F76B5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Charalampos Kapetanidis</cp:lastModifiedBy>
  <cp:revision>2</cp:revision>
  <cp:lastPrinted>2020-12-27T11:00:00Z</cp:lastPrinted>
  <dcterms:created xsi:type="dcterms:W3CDTF">2020-12-28T10:54:00Z</dcterms:created>
  <dcterms:modified xsi:type="dcterms:W3CDTF">2020-12-28T10:54:00Z</dcterms:modified>
</cp:coreProperties>
</file>