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74" w:rsidRDefault="00A42274">
      <w:pPr>
        <w:rPr>
          <w:sz w:val="20"/>
          <w:szCs w:val="20"/>
          <w:lang w:val="el-GR"/>
        </w:rPr>
      </w:pPr>
      <w:bookmarkStart w:id="0" w:name="_GoBack"/>
      <w:bookmarkEnd w:id="0"/>
    </w:p>
    <w:tbl>
      <w:tblPr>
        <w:tblW w:w="10206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A42274" w:rsidRPr="004B01D8" w:rsidTr="00EA2D1F">
        <w:tc>
          <w:tcPr>
            <w:tcW w:w="2977" w:type="dxa"/>
            <w:tcBorders>
              <w:bottom w:val="nil"/>
            </w:tcBorders>
          </w:tcPr>
          <w:p w:rsidR="00A42274" w:rsidRPr="009C2C1B" w:rsidRDefault="00A42274" w:rsidP="00EA2D1F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bottom w:val="nil"/>
            </w:tcBorders>
          </w:tcPr>
          <w:p w:rsidR="00A42274" w:rsidRPr="003B688B" w:rsidRDefault="00A42274" w:rsidP="00EA2D1F">
            <w:pPr>
              <w:spacing w:after="0" w:line="240" w:lineRule="auto"/>
              <w:jc w:val="right"/>
              <w:rPr>
                <w:u w:val="single"/>
              </w:rPr>
            </w:pPr>
          </w:p>
        </w:tc>
      </w:tr>
    </w:tbl>
    <w:p w:rsidR="00A42274" w:rsidRDefault="00A42274" w:rsidP="00A42274">
      <w:pPr>
        <w:tabs>
          <w:tab w:val="left" w:pos="284"/>
        </w:tabs>
        <w:spacing w:after="60" w:line="240" w:lineRule="auto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ΥΠΟΔΕΙΓΜΑ ΠΡΟΣΦΟΡΑΣ ΠΡΟΜΗΘΕΥΤΗ</w:t>
      </w:r>
    </w:p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A42274" w:rsidRPr="009D6833" w:rsidRDefault="00A42274" w:rsidP="00A42274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A42274" w:rsidRPr="009D6833" w:rsidRDefault="00A42274" w:rsidP="00A42274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για </w:t>
      </w:r>
      <w:r w:rsidRPr="009D6833">
        <w:rPr>
          <w:sz w:val="20"/>
          <w:szCs w:val="20"/>
          <w:lang w:val="el-GR"/>
        </w:rPr>
        <w:t>παροχή υπηρεσίας «</w:t>
      </w:r>
      <w:r w:rsidRPr="00A42274">
        <w:rPr>
          <w:sz w:val="20"/>
          <w:szCs w:val="20"/>
          <w:lang w:val="el-GR"/>
        </w:rPr>
        <w:t>Δημιουργία και συντήρηση ιστοσελίδας για το Μεταπτυχιακό Πρόγραμμα Σπουδών Διοικητική των Επιχειρήσεων με Διεθνή Προσανατολισμό άνευ διδάκτρων του ΔΙΠΑΕ, στην Καβάλα</w:t>
      </w:r>
      <w:r w:rsidRPr="00F33B33">
        <w:rPr>
          <w:sz w:val="20"/>
          <w:szCs w:val="20"/>
          <w:lang w:val="el-GR"/>
        </w:rPr>
        <w:t>»</w:t>
      </w:r>
    </w:p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A42274" w:rsidRPr="009D6833" w:rsidRDefault="00A42274" w:rsidP="00A42274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«</w:t>
      </w:r>
      <w:r w:rsidRPr="00A42274">
        <w:rPr>
          <w:sz w:val="20"/>
          <w:szCs w:val="20"/>
          <w:lang w:val="el-GR"/>
        </w:rPr>
        <w:t>Δημιουργία και συντήρηση ιστοσελίδας για το Μεταπτυχιακό Πρόγραμμα Σπουδών Διοικητική των Επιχειρήσεων με Διεθνή Προσανατολισμό άνευ διδάκτρων του ΔΙΠΑΕ, στην Καβάλα</w:t>
      </w:r>
      <w:r w:rsidRPr="00F33B33">
        <w:rPr>
          <w:sz w:val="20"/>
          <w:szCs w:val="20"/>
          <w:lang w:val="el-GR"/>
        </w:rPr>
        <w:t>»</w:t>
      </w:r>
    </w:p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770"/>
        <w:gridCol w:w="2587"/>
        <w:gridCol w:w="1123"/>
        <w:gridCol w:w="1115"/>
        <w:gridCol w:w="1626"/>
        <w:gridCol w:w="996"/>
        <w:gridCol w:w="1701"/>
      </w:tblGrid>
      <w:tr w:rsidR="00A42274" w:rsidRPr="008358A9" w:rsidTr="00EA2D1F">
        <w:trPr>
          <w:trHeight w:val="304"/>
          <w:tblHeader/>
          <w:jc w:val="center"/>
        </w:trPr>
        <w:tc>
          <w:tcPr>
            <w:tcW w:w="770" w:type="dxa"/>
            <w:vAlign w:val="center"/>
          </w:tcPr>
          <w:p w:rsidR="00A42274" w:rsidRPr="008358A9" w:rsidRDefault="00A42274" w:rsidP="00EA2D1F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8358A9">
              <w:rPr>
                <w:b/>
                <w:bCs/>
                <w:sz w:val="20"/>
                <w:szCs w:val="20"/>
                <w:lang w:val="el-GR"/>
              </w:rPr>
              <w:t>α/α</w:t>
            </w:r>
            <w:r>
              <w:rPr>
                <w:b/>
                <w:bCs/>
                <w:sz w:val="20"/>
                <w:szCs w:val="20"/>
                <w:lang w:val="el-GR"/>
              </w:rPr>
              <w:t xml:space="preserve"> είδους</w:t>
            </w:r>
          </w:p>
        </w:tc>
        <w:tc>
          <w:tcPr>
            <w:tcW w:w="2587" w:type="dxa"/>
            <w:vAlign w:val="center"/>
          </w:tcPr>
          <w:p w:rsidR="00A42274" w:rsidRPr="008358A9" w:rsidRDefault="00A42274" w:rsidP="00EA2D1F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Περιγραφή υλικού</w:t>
            </w:r>
          </w:p>
        </w:tc>
        <w:tc>
          <w:tcPr>
            <w:tcW w:w="1123" w:type="dxa"/>
            <w:vAlign w:val="center"/>
          </w:tcPr>
          <w:p w:rsidR="00A42274" w:rsidRPr="008358A9" w:rsidRDefault="00A42274" w:rsidP="00EA2D1F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115" w:type="dxa"/>
            <w:vAlign w:val="center"/>
          </w:tcPr>
          <w:p w:rsidR="00A42274" w:rsidRPr="008358A9" w:rsidRDefault="00A42274" w:rsidP="00EA2D1F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Μονάδα μέτρησης</w:t>
            </w:r>
          </w:p>
        </w:tc>
        <w:tc>
          <w:tcPr>
            <w:tcW w:w="1626" w:type="dxa"/>
            <w:vAlign w:val="center"/>
          </w:tcPr>
          <w:p w:rsidR="00A42274" w:rsidRPr="008358A9" w:rsidRDefault="00A42274" w:rsidP="00EA2D1F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Εκτιμώμενη αξία (χωρίς ΦΠΑ)</w:t>
            </w:r>
          </w:p>
        </w:tc>
        <w:tc>
          <w:tcPr>
            <w:tcW w:w="996" w:type="dxa"/>
            <w:vAlign w:val="center"/>
          </w:tcPr>
          <w:p w:rsidR="00A42274" w:rsidRDefault="00A42274" w:rsidP="00EA2D1F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ΦΠΑ 24%</w:t>
            </w:r>
          </w:p>
        </w:tc>
        <w:tc>
          <w:tcPr>
            <w:tcW w:w="1701" w:type="dxa"/>
            <w:vAlign w:val="center"/>
          </w:tcPr>
          <w:p w:rsidR="00A42274" w:rsidRDefault="00A42274" w:rsidP="00EA2D1F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Εκτιμώμενη αξία (χωρίς ΦΠΑ)</w:t>
            </w:r>
          </w:p>
        </w:tc>
      </w:tr>
      <w:tr w:rsidR="00A42274" w:rsidRPr="00212A20" w:rsidTr="00EA2D1F">
        <w:trPr>
          <w:trHeight w:val="304"/>
          <w:jc w:val="center"/>
        </w:trPr>
        <w:tc>
          <w:tcPr>
            <w:tcW w:w="770" w:type="dxa"/>
          </w:tcPr>
          <w:p w:rsidR="00A42274" w:rsidRPr="008358A9" w:rsidRDefault="00A42274" w:rsidP="00EA2D1F">
            <w:pPr>
              <w:tabs>
                <w:tab w:val="left" w:pos="284"/>
              </w:tabs>
              <w:spacing w:after="60"/>
              <w:jc w:val="center"/>
              <w:rPr>
                <w:sz w:val="20"/>
                <w:szCs w:val="20"/>
                <w:lang w:val="el-GR"/>
              </w:rPr>
            </w:pPr>
            <w:r w:rsidRPr="008358A9">
              <w:rPr>
                <w:sz w:val="20"/>
                <w:szCs w:val="20"/>
                <w:lang w:val="el-GR"/>
              </w:rPr>
              <w:t>1.</w:t>
            </w:r>
          </w:p>
        </w:tc>
        <w:tc>
          <w:tcPr>
            <w:tcW w:w="2587" w:type="dxa"/>
          </w:tcPr>
          <w:p w:rsidR="00A42274" w:rsidRPr="00AB535D" w:rsidRDefault="00A42274" w:rsidP="00EA2D1F">
            <w:pPr>
              <w:rPr>
                <w:sz w:val="20"/>
                <w:szCs w:val="20"/>
                <w:lang w:val="el-GR"/>
              </w:rPr>
            </w:pPr>
            <w:r w:rsidRPr="004B7178">
              <w:rPr>
                <w:sz w:val="20"/>
                <w:szCs w:val="20"/>
                <w:lang w:val="el-GR"/>
              </w:rPr>
              <w:t xml:space="preserve">Δημιουργία και συντήρηση ιστοσελίδας </w:t>
            </w:r>
          </w:p>
        </w:tc>
        <w:tc>
          <w:tcPr>
            <w:tcW w:w="1123" w:type="dxa"/>
          </w:tcPr>
          <w:p w:rsidR="00A42274" w:rsidRPr="00AB535D" w:rsidRDefault="00A42274" w:rsidP="00EA2D1F">
            <w:pPr>
              <w:rPr>
                <w:sz w:val="20"/>
                <w:szCs w:val="20"/>
              </w:rPr>
            </w:pPr>
            <w:r w:rsidRPr="00AB535D">
              <w:rPr>
                <w:sz w:val="20"/>
                <w:szCs w:val="20"/>
              </w:rPr>
              <w:t>1</w:t>
            </w:r>
          </w:p>
        </w:tc>
        <w:tc>
          <w:tcPr>
            <w:tcW w:w="1115" w:type="dxa"/>
          </w:tcPr>
          <w:p w:rsidR="00A42274" w:rsidRPr="00AB535D" w:rsidRDefault="00A42274" w:rsidP="00EA2D1F">
            <w:pPr>
              <w:rPr>
                <w:sz w:val="20"/>
                <w:szCs w:val="20"/>
              </w:rPr>
            </w:pPr>
            <w:r w:rsidRPr="00AB535D">
              <w:rPr>
                <w:sz w:val="20"/>
                <w:szCs w:val="20"/>
              </w:rPr>
              <w:t>Υπ</w:t>
            </w:r>
            <w:proofErr w:type="spellStart"/>
            <w:r w:rsidRPr="00AB535D">
              <w:rPr>
                <w:sz w:val="20"/>
                <w:szCs w:val="20"/>
              </w:rPr>
              <w:t>ηρεσί</w:t>
            </w:r>
            <w:proofErr w:type="spellEnd"/>
            <w:r w:rsidRPr="00AB535D">
              <w:rPr>
                <w:sz w:val="20"/>
                <w:szCs w:val="20"/>
              </w:rPr>
              <w:t>α</w:t>
            </w:r>
          </w:p>
        </w:tc>
        <w:tc>
          <w:tcPr>
            <w:tcW w:w="1626" w:type="dxa"/>
          </w:tcPr>
          <w:p w:rsidR="00A42274" w:rsidRPr="00AB535D" w:rsidRDefault="00A42274" w:rsidP="00EA2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A42274" w:rsidRPr="00AB535D" w:rsidRDefault="00A42274" w:rsidP="00EA2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2274" w:rsidRPr="00AB535D" w:rsidRDefault="00A42274" w:rsidP="00EA2D1F">
            <w:pPr>
              <w:jc w:val="center"/>
              <w:rPr>
                <w:sz w:val="20"/>
                <w:szCs w:val="20"/>
              </w:rPr>
            </w:pPr>
          </w:p>
        </w:tc>
      </w:tr>
      <w:tr w:rsidR="00A42274" w:rsidRPr="00E85C5B" w:rsidTr="00EA2D1F">
        <w:trPr>
          <w:trHeight w:val="305"/>
          <w:jc w:val="center"/>
        </w:trPr>
        <w:tc>
          <w:tcPr>
            <w:tcW w:w="770" w:type="dxa"/>
            <w:shd w:val="clear" w:color="auto" w:fill="D9D9D9" w:themeFill="background1" w:themeFillShade="D9"/>
          </w:tcPr>
          <w:p w:rsidR="00A42274" w:rsidRPr="008358A9" w:rsidRDefault="00A42274" w:rsidP="00EA2D1F">
            <w:pPr>
              <w:tabs>
                <w:tab w:val="left" w:pos="284"/>
              </w:tabs>
              <w:spacing w:after="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587" w:type="dxa"/>
          </w:tcPr>
          <w:p w:rsidR="00A42274" w:rsidRPr="0016368D" w:rsidRDefault="00A42274" w:rsidP="00EA2D1F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16368D">
              <w:rPr>
                <w:b/>
                <w:bCs/>
                <w:sz w:val="20"/>
                <w:szCs w:val="20"/>
                <w:lang w:val="el-GR"/>
              </w:rPr>
              <w:t>Σύνολο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A42274" w:rsidRPr="008358A9" w:rsidRDefault="00A42274" w:rsidP="00EA2D1F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</w:tcPr>
          <w:p w:rsidR="00A42274" w:rsidRPr="008358A9" w:rsidRDefault="00A42274" w:rsidP="00EA2D1F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626" w:type="dxa"/>
          </w:tcPr>
          <w:p w:rsidR="00A42274" w:rsidRPr="0016368D" w:rsidRDefault="00A42274" w:rsidP="00EA2D1F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996" w:type="dxa"/>
          </w:tcPr>
          <w:p w:rsidR="00A42274" w:rsidRPr="0016368D" w:rsidRDefault="00A42274" w:rsidP="00EA2D1F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</w:tcPr>
          <w:p w:rsidR="00A42274" w:rsidRPr="0016368D" w:rsidRDefault="00A42274" w:rsidP="00EA2D1F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A42274" w:rsidRDefault="00A42274" w:rsidP="00A42274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A42274" w:rsidRPr="00CA6C67" w:rsidRDefault="00A42274" w:rsidP="00A42274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A42274" w:rsidRPr="007F76C1" w:rsidTr="00EA2D1F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274" w:rsidRPr="00A14166" w:rsidRDefault="00A42274" w:rsidP="00EA2D1F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274" w:rsidRPr="00A14166" w:rsidRDefault="00A42274" w:rsidP="00EA2D1F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274" w:rsidRPr="00A14166" w:rsidRDefault="00A42274" w:rsidP="00EA2D1F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274" w:rsidRPr="00A14166" w:rsidRDefault="00A42274" w:rsidP="00EA2D1F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Στοιχεί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α Επ</w:t>
            </w: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ικοινωνί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ας </w:t>
            </w:r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  <w:lang w:val="el-GR"/>
              </w:rPr>
              <w:t>συμμετέχοντα</w:t>
            </w:r>
          </w:p>
        </w:tc>
      </w:tr>
      <w:tr w:rsidR="00A42274" w:rsidRPr="00C348EB" w:rsidTr="00EA2D1F">
        <w:trPr>
          <w:trHeight w:hRule="exact" w:val="24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274" w:rsidRPr="00A14166" w:rsidRDefault="00A42274" w:rsidP="00EA2D1F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274" w:rsidRPr="00A14166" w:rsidRDefault="00A42274" w:rsidP="00EA2D1F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274" w:rsidRPr="00A14166" w:rsidRDefault="00A42274" w:rsidP="00EA2D1F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274" w:rsidRPr="00A14166" w:rsidRDefault="00A42274" w:rsidP="00EA2D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Διεύθυνση:_________________________</w:t>
            </w:r>
            <w:r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A42274" w:rsidRPr="00A14166" w:rsidRDefault="00A42274" w:rsidP="00EA2D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Πόλη:_______________________________</w:t>
            </w:r>
          </w:p>
          <w:p w:rsidR="00A42274" w:rsidRPr="00A14166" w:rsidRDefault="00A42274" w:rsidP="00EA2D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proofErr w:type="spellStart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.:________________________________</w:t>
            </w:r>
          </w:p>
          <w:p w:rsidR="00A42274" w:rsidRPr="00A14166" w:rsidRDefault="00A42274" w:rsidP="00EA2D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Fax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_______________________________</w:t>
            </w:r>
            <w:r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A42274" w:rsidRPr="00A14166" w:rsidRDefault="00A42274" w:rsidP="00EA2D1F">
            <w:pPr>
              <w:shd w:val="clear" w:color="auto" w:fill="FFFFFF"/>
              <w:ind w:right="26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e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-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mail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__________________________</w:t>
            </w:r>
            <w:r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</w:t>
            </w:r>
          </w:p>
        </w:tc>
      </w:tr>
    </w:tbl>
    <w:p w:rsidR="00A42274" w:rsidRPr="00B179B5" w:rsidRDefault="00A42274" w:rsidP="00A42274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4712C0" w:rsidRPr="00B179B5" w:rsidRDefault="004712C0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4712C0" w:rsidRPr="00B179B5" w:rsidSect="003C5195">
      <w:pgSz w:w="12240" w:h="15840"/>
      <w:pgMar w:top="1440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E53C1"/>
    <w:rsid w:val="00126803"/>
    <w:rsid w:val="0013592A"/>
    <w:rsid w:val="00135AA2"/>
    <w:rsid w:val="0016368D"/>
    <w:rsid w:val="00191CF9"/>
    <w:rsid w:val="00194AA8"/>
    <w:rsid w:val="001A1025"/>
    <w:rsid w:val="00215E5F"/>
    <w:rsid w:val="002234FB"/>
    <w:rsid w:val="002A50CC"/>
    <w:rsid w:val="002D262F"/>
    <w:rsid w:val="00360F96"/>
    <w:rsid w:val="0038534A"/>
    <w:rsid w:val="003C5195"/>
    <w:rsid w:val="003E2064"/>
    <w:rsid w:val="003E5818"/>
    <w:rsid w:val="00442EBB"/>
    <w:rsid w:val="00450A58"/>
    <w:rsid w:val="004548C6"/>
    <w:rsid w:val="004712C0"/>
    <w:rsid w:val="00491155"/>
    <w:rsid w:val="00496635"/>
    <w:rsid w:val="004B7178"/>
    <w:rsid w:val="00545ABC"/>
    <w:rsid w:val="005478E4"/>
    <w:rsid w:val="005917EC"/>
    <w:rsid w:val="005B2039"/>
    <w:rsid w:val="005F33C9"/>
    <w:rsid w:val="0064427C"/>
    <w:rsid w:val="00653F83"/>
    <w:rsid w:val="006678FD"/>
    <w:rsid w:val="00686BD2"/>
    <w:rsid w:val="006B0F3D"/>
    <w:rsid w:val="0073584A"/>
    <w:rsid w:val="0080312D"/>
    <w:rsid w:val="00805CC5"/>
    <w:rsid w:val="008358A9"/>
    <w:rsid w:val="00837DEC"/>
    <w:rsid w:val="0086750B"/>
    <w:rsid w:val="0089668F"/>
    <w:rsid w:val="008D741D"/>
    <w:rsid w:val="00917919"/>
    <w:rsid w:val="00985851"/>
    <w:rsid w:val="009D1527"/>
    <w:rsid w:val="009F684D"/>
    <w:rsid w:val="00A30DEB"/>
    <w:rsid w:val="00A36A1F"/>
    <w:rsid w:val="00A42274"/>
    <w:rsid w:val="00A91299"/>
    <w:rsid w:val="00AA60CC"/>
    <w:rsid w:val="00B179B5"/>
    <w:rsid w:val="00BA2E51"/>
    <w:rsid w:val="00C348EB"/>
    <w:rsid w:val="00CA2036"/>
    <w:rsid w:val="00CA7D72"/>
    <w:rsid w:val="00D5753C"/>
    <w:rsid w:val="00D81FA1"/>
    <w:rsid w:val="00D8405F"/>
    <w:rsid w:val="00DA3BFE"/>
    <w:rsid w:val="00DC11DF"/>
    <w:rsid w:val="00DF5188"/>
    <w:rsid w:val="00E576FB"/>
    <w:rsid w:val="00E85C5B"/>
    <w:rsid w:val="00F01B1F"/>
    <w:rsid w:val="00F15519"/>
    <w:rsid w:val="00F3575D"/>
    <w:rsid w:val="00F4065C"/>
    <w:rsid w:val="00FB0F40"/>
    <w:rsid w:val="00FC14B9"/>
    <w:rsid w:val="00FC64A3"/>
    <w:rsid w:val="00FC664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63BF-BA5E-427E-A466-76BAC9F9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dcterms:created xsi:type="dcterms:W3CDTF">2020-11-20T11:18:00Z</dcterms:created>
  <dcterms:modified xsi:type="dcterms:W3CDTF">2020-11-20T11:19:00Z</dcterms:modified>
</cp:coreProperties>
</file>