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D63C" w14:textId="77777777" w:rsidR="002D2C63" w:rsidRPr="00E615EB" w:rsidRDefault="002D2C63" w:rsidP="002D2C63">
      <w:pPr>
        <w:spacing w:line="264" w:lineRule="auto"/>
        <w:jc w:val="center"/>
        <w:rPr>
          <w:rFonts w:cs="Times New Roman"/>
          <w:b/>
          <w:lang w:val="el-GR"/>
        </w:rPr>
      </w:pPr>
      <w:r w:rsidRPr="00E615EB">
        <w:rPr>
          <w:rFonts w:cs="Times New Roman"/>
          <w:b/>
          <w:lang w:val="el-GR"/>
        </w:rPr>
        <w:t>ΟΙΚΟΝΟΜΙΚΗ ΠΡΟΣΦΟΡΑ</w:t>
      </w:r>
    </w:p>
    <w:p w14:paraId="0A11616A" w14:textId="77777777" w:rsidR="002D2C63" w:rsidRDefault="002D2C63" w:rsidP="002D2C63">
      <w:pPr>
        <w:spacing w:line="264" w:lineRule="auto"/>
        <w:jc w:val="center"/>
        <w:rPr>
          <w:rFonts w:cs="Times New Roman"/>
          <w:b/>
          <w:lang w:val="el-GR"/>
        </w:rPr>
      </w:pPr>
      <w:r w:rsidRPr="00E615EB">
        <w:rPr>
          <w:rFonts w:cs="Times New Roman"/>
          <w:b/>
          <w:lang w:val="el-GR"/>
        </w:rPr>
        <w:t>ΓΙΑ Τ</w:t>
      </w:r>
      <w:r>
        <w:rPr>
          <w:rFonts w:cs="Times New Roman"/>
          <w:b/>
          <w:lang w:val="el-GR"/>
        </w:rPr>
        <w:t>ΗΝ ΠΡΟΜΗΘΕΙΑ ΥΓΡΩΝ ΚΑΥΣΙΜΩΝ &amp; ΛΙΠΑΝΤΙΚΩΝ ΠΑΝΕΠ. ΚΑΒΑΛΑΣ</w:t>
      </w:r>
    </w:p>
    <w:p w14:paraId="57D2DA07" w14:textId="77777777" w:rsidR="002D2C63" w:rsidRPr="00917919" w:rsidRDefault="002D2C63" w:rsidP="002D2C63">
      <w:pPr>
        <w:tabs>
          <w:tab w:val="left" w:pos="284"/>
        </w:tabs>
        <w:spacing w:after="60" w:line="240" w:lineRule="auto"/>
        <w:jc w:val="center"/>
        <w:rPr>
          <w:sz w:val="20"/>
          <w:szCs w:val="20"/>
          <w:lang w:val="el-GR"/>
        </w:rPr>
      </w:pPr>
      <w:r w:rsidRPr="00917919">
        <w:rPr>
          <w:b/>
          <w:bCs/>
          <w:sz w:val="20"/>
          <w:szCs w:val="20"/>
          <w:lang w:val="el-GR"/>
        </w:rPr>
        <w:t>Διαδικασία Ανάθεσης</w:t>
      </w:r>
      <w:r w:rsidRPr="00917919">
        <w:rPr>
          <w:sz w:val="20"/>
          <w:szCs w:val="20"/>
          <w:lang w:val="el-GR"/>
        </w:rPr>
        <w:t>: Απευθείας Ανάθεση</w:t>
      </w:r>
      <w:r>
        <w:rPr>
          <w:sz w:val="20"/>
          <w:szCs w:val="20"/>
          <w:lang w:val="el-GR"/>
        </w:rPr>
        <w:t xml:space="preserve"> του άρθρου 118 του Ν. 4412/2016</w:t>
      </w:r>
    </w:p>
    <w:p w14:paraId="4F031310" w14:textId="77777777" w:rsidR="002D2C63" w:rsidRDefault="002D2C63" w:rsidP="002D2C63">
      <w:pPr>
        <w:spacing w:line="264" w:lineRule="auto"/>
        <w:jc w:val="center"/>
        <w:rPr>
          <w:rFonts w:cs="Times New Roman"/>
          <w:b/>
          <w:lang w:val="el-GR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81"/>
        <w:gridCol w:w="7665"/>
      </w:tblGrid>
      <w:tr w:rsidR="002D2C63" w:rsidRPr="00F50E6A" w14:paraId="12E5071F" w14:textId="77777777" w:rsidTr="007B35BB"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F2275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6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D9AD95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2D2C63" w:rsidRPr="00F50E6A" w14:paraId="0718BEEE" w14:textId="77777777" w:rsidTr="007B35BB"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EE981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60F160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2D2C63" w:rsidRPr="00F50E6A" w14:paraId="522806FA" w14:textId="77777777" w:rsidTr="007B35BB"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155C6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024784D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2D2C63" w:rsidRPr="00F50E6A" w14:paraId="658A54DF" w14:textId="77777777" w:rsidTr="007B35BB"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078F6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B4D74E4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2D2C63" w:rsidRPr="00F50E6A" w14:paraId="52BDE076" w14:textId="77777777" w:rsidTr="007B35BB"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6ED92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bidi="en-US"/>
              </w:rPr>
              <w:t>Fax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34A57F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2D2C63" w:rsidRPr="00F50E6A" w14:paraId="2E6C0EFB" w14:textId="77777777" w:rsidTr="007B35BB"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8FB36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bidi="en-US"/>
              </w:rPr>
              <w:t>mail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5AA397B" w14:textId="77777777" w:rsidR="002D2C63" w:rsidRPr="00F50E6A" w:rsidRDefault="002D2C63" w:rsidP="007B35BB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</w:tbl>
    <w:p w14:paraId="02879139" w14:textId="77777777" w:rsidR="002D2C63" w:rsidRPr="00E615EB" w:rsidRDefault="002D2C63" w:rsidP="002D2C63">
      <w:pPr>
        <w:tabs>
          <w:tab w:val="left" w:pos="2904"/>
          <w:tab w:val="left" w:pos="4272"/>
        </w:tabs>
        <w:spacing w:after="0"/>
        <w:rPr>
          <w:rFonts w:cs="Times New Roman"/>
          <w:lang w:val="el-GR"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046"/>
        <w:gridCol w:w="1933"/>
        <w:gridCol w:w="3941"/>
      </w:tblGrid>
      <w:tr w:rsidR="002D2C63" w:rsidRPr="00F50E6A" w14:paraId="651D6F8E" w14:textId="77777777" w:rsidTr="007B35BB">
        <w:tc>
          <w:tcPr>
            <w:tcW w:w="850" w:type="dxa"/>
            <w:vMerge w:val="restart"/>
            <w:shd w:val="clear" w:color="auto" w:fill="D5DCE4" w:themeFill="text2" w:themeFillTint="33"/>
            <w:vAlign w:val="center"/>
          </w:tcPr>
          <w:p w14:paraId="25DAE99C" w14:textId="77777777" w:rsidR="002D2C63" w:rsidRPr="008358A9" w:rsidRDefault="002D2C63" w:rsidP="007B35BB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8358A9">
              <w:rPr>
                <w:b/>
                <w:bCs/>
                <w:sz w:val="20"/>
                <w:szCs w:val="20"/>
                <w:lang w:val="el-GR"/>
              </w:rPr>
              <w:t>α/α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3046" w:type="dxa"/>
            <w:vMerge w:val="restart"/>
            <w:shd w:val="clear" w:color="auto" w:fill="D5DCE4" w:themeFill="text2" w:themeFillTint="33"/>
            <w:vAlign w:val="center"/>
          </w:tcPr>
          <w:p w14:paraId="5A40DE77" w14:textId="77777777" w:rsidR="002D2C63" w:rsidRPr="008358A9" w:rsidRDefault="002D2C63" w:rsidP="007B35BB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Περιγραφή υλικού</w:t>
            </w:r>
          </w:p>
        </w:tc>
        <w:tc>
          <w:tcPr>
            <w:tcW w:w="5874" w:type="dxa"/>
            <w:gridSpan w:val="2"/>
            <w:shd w:val="clear" w:color="auto" w:fill="D5DCE4" w:themeFill="text2" w:themeFillTint="33"/>
          </w:tcPr>
          <w:p w14:paraId="05A34F14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lang w:bidi="en-US"/>
              </w:rPr>
            </w:pPr>
            <w:r w:rsidRPr="00F50E6A">
              <w:rPr>
                <w:rFonts w:cs="Times New Roman"/>
                <w:b/>
                <w:bCs/>
              </w:rPr>
              <w:t xml:space="preserve">ΠΟΣΟΣΤΟ ΕΚΠΤΩΣΗΣ </w:t>
            </w:r>
          </w:p>
        </w:tc>
      </w:tr>
      <w:tr w:rsidR="002D2C63" w:rsidRPr="00F50E6A" w14:paraId="1BF715ED" w14:textId="77777777" w:rsidTr="007B35BB">
        <w:tc>
          <w:tcPr>
            <w:tcW w:w="850" w:type="dxa"/>
            <w:vMerge/>
            <w:shd w:val="clear" w:color="auto" w:fill="auto"/>
          </w:tcPr>
          <w:p w14:paraId="354D8AC1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bidi="en-US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14:paraId="7AD0E4BA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bidi="en-US"/>
              </w:rPr>
            </w:pPr>
          </w:p>
        </w:tc>
        <w:tc>
          <w:tcPr>
            <w:tcW w:w="1933" w:type="dxa"/>
            <w:shd w:val="clear" w:color="auto" w:fill="auto"/>
          </w:tcPr>
          <w:p w14:paraId="3AE3B2E0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val="el-GR"/>
              </w:rPr>
            </w:pPr>
            <w:r w:rsidRPr="00F50E6A">
              <w:rPr>
                <w:rFonts w:cs="Times New Roman"/>
                <w:i/>
                <w:iCs/>
                <w:lang w:val="el-GR"/>
              </w:rPr>
              <w:t xml:space="preserve">Αριθμητικώς </w:t>
            </w:r>
          </w:p>
          <w:p w14:paraId="4C52063A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val="el-GR" w:bidi="en-US"/>
              </w:rPr>
            </w:pPr>
            <w:r w:rsidRPr="00F50E6A">
              <w:rPr>
                <w:rFonts w:cs="Times New Roman"/>
                <w:i/>
                <w:iCs/>
                <w:lang w:val="el-GR" w:bidi="en-US"/>
              </w:rPr>
              <w:t>(σε ποσοστό)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1C5CA86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bidi="en-US"/>
              </w:rPr>
            </w:pPr>
            <w:r w:rsidRPr="00F50E6A">
              <w:rPr>
                <w:rFonts w:cs="Times New Roman"/>
                <w:i/>
                <w:iCs/>
              </w:rPr>
              <w:t>Ο</w:t>
            </w:r>
            <w:r w:rsidRPr="00F50E6A">
              <w:rPr>
                <w:rFonts w:cs="Times New Roman"/>
                <w:i/>
                <w:iCs/>
                <w:lang w:val="el-GR"/>
              </w:rPr>
              <w:t xml:space="preserve">λογράφως </w:t>
            </w:r>
            <w:r>
              <w:rPr>
                <w:rFonts w:cs="Times New Roman"/>
                <w:i/>
                <w:iCs/>
                <w:lang w:val="el-GR"/>
              </w:rPr>
              <w:t>(%)</w:t>
            </w:r>
          </w:p>
        </w:tc>
      </w:tr>
      <w:tr w:rsidR="002D2C63" w:rsidRPr="00F50E6A" w14:paraId="0889CD55" w14:textId="77777777" w:rsidTr="007B35BB">
        <w:tc>
          <w:tcPr>
            <w:tcW w:w="850" w:type="dxa"/>
            <w:shd w:val="clear" w:color="auto" w:fill="auto"/>
          </w:tcPr>
          <w:p w14:paraId="7110F51F" w14:textId="77777777" w:rsidR="002D2C63" w:rsidRPr="008358A9" w:rsidRDefault="002D2C63" w:rsidP="007B35BB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</w:t>
            </w:r>
          </w:p>
        </w:tc>
        <w:tc>
          <w:tcPr>
            <w:tcW w:w="3046" w:type="dxa"/>
            <w:shd w:val="clear" w:color="auto" w:fill="auto"/>
          </w:tcPr>
          <w:p w14:paraId="329896CE" w14:textId="77777777" w:rsidR="002D2C63" w:rsidRPr="008966EF" w:rsidRDefault="002D2C63" w:rsidP="007B35BB">
            <w:pPr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Βενζίνη αμόλυβδη</w:t>
            </w:r>
          </w:p>
        </w:tc>
        <w:tc>
          <w:tcPr>
            <w:tcW w:w="1933" w:type="dxa"/>
            <w:shd w:val="clear" w:color="auto" w:fill="auto"/>
          </w:tcPr>
          <w:p w14:paraId="22DE3015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lang w:bidi="en-US"/>
              </w:rPr>
            </w:pPr>
            <w:r w:rsidRPr="00F50E6A">
              <w:rPr>
                <w:rFonts w:cs="Times New Roman"/>
              </w:rPr>
              <w:t>%</w:t>
            </w:r>
          </w:p>
        </w:tc>
        <w:tc>
          <w:tcPr>
            <w:tcW w:w="3941" w:type="dxa"/>
            <w:shd w:val="clear" w:color="auto" w:fill="auto"/>
          </w:tcPr>
          <w:p w14:paraId="40E767E7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bidi="en-US"/>
              </w:rPr>
            </w:pPr>
          </w:p>
        </w:tc>
      </w:tr>
      <w:tr w:rsidR="002D2C63" w:rsidRPr="00F50E6A" w14:paraId="07269B5E" w14:textId="77777777" w:rsidTr="007B35BB">
        <w:tc>
          <w:tcPr>
            <w:tcW w:w="850" w:type="dxa"/>
            <w:shd w:val="clear" w:color="auto" w:fill="auto"/>
          </w:tcPr>
          <w:p w14:paraId="2996E323" w14:textId="77777777" w:rsidR="002D2C63" w:rsidRPr="008358A9" w:rsidRDefault="002D2C63" w:rsidP="007B35BB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</w:t>
            </w:r>
          </w:p>
        </w:tc>
        <w:tc>
          <w:tcPr>
            <w:tcW w:w="3046" w:type="dxa"/>
            <w:shd w:val="clear" w:color="auto" w:fill="auto"/>
          </w:tcPr>
          <w:p w14:paraId="1C948478" w14:textId="77777777" w:rsidR="002D2C63" w:rsidRPr="008966EF" w:rsidRDefault="002D2C63" w:rsidP="007B35BB">
            <w:pPr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Πετρέλαιο κίνησης</w:t>
            </w:r>
          </w:p>
        </w:tc>
        <w:tc>
          <w:tcPr>
            <w:tcW w:w="1933" w:type="dxa"/>
            <w:shd w:val="clear" w:color="auto" w:fill="auto"/>
          </w:tcPr>
          <w:p w14:paraId="08AA9F67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941" w:type="dxa"/>
            <w:shd w:val="clear" w:color="auto" w:fill="auto"/>
          </w:tcPr>
          <w:p w14:paraId="14B1E18D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bidi="en-US"/>
              </w:rPr>
            </w:pPr>
          </w:p>
        </w:tc>
      </w:tr>
      <w:tr w:rsidR="002D2C63" w:rsidRPr="00F50E6A" w14:paraId="2A628D2E" w14:textId="77777777" w:rsidTr="007B35BB">
        <w:tc>
          <w:tcPr>
            <w:tcW w:w="850" w:type="dxa"/>
            <w:shd w:val="clear" w:color="auto" w:fill="D5DCE4" w:themeFill="text2" w:themeFillTint="33"/>
            <w:vAlign w:val="center"/>
          </w:tcPr>
          <w:p w14:paraId="6F232103" w14:textId="77777777" w:rsidR="002D2C63" w:rsidRPr="008358A9" w:rsidRDefault="002D2C63" w:rsidP="007B35BB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8358A9">
              <w:rPr>
                <w:b/>
                <w:bCs/>
                <w:sz w:val="20"/>
                <w:szCs w:val="20"/>
                <w:lang w:val="el-GR"/>
              </w:rPr>
              <w:t>α/α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3046" w:type="dxa"/>
            <w:shd w:val="clear" w:color="auto" w:fill="D5DCE4" w:themeFill="text2" w:themeFillTint="33"/>
            <w:vAlign w:val="center"/>
          </w:tcPr>
          <w:p w14:paraId="31B67550" w14:textId="77777777" w:rsidR="002D2C63" w:rsidRPr="008358A9" w:rsidRDefault="002D2C63" w:rsidP="007B35BB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Περιγραφή υλικού</w:t>
            </w:r>
          </w:p>
        </w:tc>
        <w:tc>
          <w:tcPr>
            <w:tcW w:w="5874" w:type="dxa"/>
            <w:gridSpan w:val="2"/>
            <w:shd w:val="clear" w:color="auto" w:fill="D5DCE4" w:themeFill="text2" w:themeFillTint="33"/>
            <w:vAlign w:val="center"/>
          </w:tcPr>
          <w:p w14:paraId="3FBF5667" w14:textId="77777777" w:rsidR="002D2C63" w:rsidRPr="00374807" w:rsidRDefault="002D2C63" w:rsidP="007B35BB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74807">
              <w:rPr>
                <w:b/>
                <w:bCs/>
                <w:sz w:val="20"/>
                <w:szCs w:val="20"/>
                <w:lang w:val="el-GR"/>
              </w:rPr>
              <w:t>Προσφερόμενη Τιμή</w:t>
            </w:r>
          </w:p>
        </w:tc>
      </w:tr>
      <w:tr w:rsidR="002D2C63" w:rsidRPr="00F50E6A" w14:paraId="2412BFBC" w14:textId="77777777" w:rsidTr="007B35BB">
        <w:tc>
          <w:tcPr>
            <w:tcW w:w="850" w:type="dxa"/>
            <w:shd w:val="clear" w:color="auto" w:fill="auto"/>
          </w:tcPr>
          <w:p w14:paraId="21CED66F" w14:textId="77777777" w:rsidR="002D2C63" w:rsidRPr="008358A9" w:rsidRDefault="002D2C63" w:rsidP="007B35BB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3.</w:t>
            </w:r>
          </w:p>
        </w:tc>
        <w:tc>
          <w:tcPr>
            <w:tcW w:w="3046" w:type="dxa"/>
            <w:shd w:val="clear" w:color="auto" w:fill="auto"/>
          </w:tcPr>
          <w:p w14:paraId="1705270F" w14:textId="77777777" w:rsidR="002D2C63" w:rsidRPr="008966EF" w:rsidRDefault="002D2C63" w:rsidP="007B35BB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Λιπαντικά λάδια μίξης</w:t>
            </w:r>
          </w:p>
        </w:tc>
        <w:tc>
          <w:tcPr>
            <w:tcW w:w="5874" w:type="dxa"/>
            <w:gridSpan w:val="2"/>
            <w:shd w:val="clear" w:color="auto" w:fill="auto"/>
          </w:tcPr>
          <w:p w14:paraId="3BB82FE9" w14:textId="77777777" w:rsidR="002D2C63" w:rsidRPr="00F50E6A" w:rsidRDefault="002D2C63" w:rsidP="007B35BB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bidi="en-US"/>
              </w:rPr>
            </w:pPr>
          </w:p>
        </w:tc>
      </w:tr>
    </w:tbl>
    <w:p w14:paraId="7E524AB6" w14:textId="77777777" w:rsidR="002D2C63" w:rsidRPr="00E615EB" w:rsidRDefault="002D2C63" w:rsidP="002D2C63">
      <w:pPr>
        <w:spacing w:line="264" w:lineRule="auto"/>
        <w:rPr>
          <w:rFonts w:cs="Times New Roman"/>
          <w:sz w:val="2"/>
          <w:szCs w:val="2"/>
        </w:rPr>
      </w:pPr>
    </w:p>
    <w:p w14:paraId="360929E5" w14:textId="77777777" w:rsidR="002D2C63" w:rsidRDefault="002D2C63" w:rsidP="002D2C6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89900BF" w14:textId="77777777" w:rsidR="002D2C63" w:rsidRDefault="002D2C63" w:rsidP="002D2C6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0BE6EF6" w14:textId="77777777" w:rsidR="002D2C63" w:rsidRDefault="002D2C63" w:rsidP="002D2C6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4B3A975" w14:textId="77777777" w:rsidR="002D2C63" w:rsidRDefault="002D2C63" w:rsidP="002D2C6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B78E264" w14:textId="77777777" w:rsidR="002D2C63" w:rsidRPr="00B179B5" w:rsidRDefault="002D2C63" w:rsidP="002D2C63">
      <w:pPr>
        <w:tabs>
          <w:tab w:val="left" w:pos="284"/>
        </w:tabs>
        <w:spacing w:after="6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Υπογραφή/σφραγίδα Νόμιμου Εκπροσώπου</w:t>
      </w:r>
    </w:p>
    <w:p w14:paraId="4791FDF4" w14:textId="77777777" w:rsidR="00FB0F40" w:rsidRDefault="00FB0F40"/>
    <w:sectPr w:rsidR="00FB0F40" w:rsidSect="003C5195">
      <w:pgSz w:w="12240" w:h="15840"/>
      <w:pgMar w:top="1440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63"/>
    <w:rsid w:val="002D2C63"/>
    <w:rsid w:val="003D5196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F985"/>
  <w15:chartTrackingRefBased/>
  <w15:docId w15:val="{8501D88F-E7D2-429C-A122-71CB586A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Charalampos Kapetanidis</cp:lastModifiedBy>
  <cp:revision>2</cp:revision>
  <dcterms:created xsi:type="dcterms:W3CDTF">2020-09-10T12:54:00Z</dcterms:created>
  <dcterms:modified xsi:type="dcterms:W3CDTF">2020-09-10T12:54:00Z</dcterms:modified>
</cp:coreProperties>
</file>