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F751E" w14:textId="77777777" w:rsidR="00BB0212" w:rsidRPr="000C4284" w:rsidRDefault="00BB0212" w:rsidP="00BB0212">
      <w:pPr>
        <w:pStyle w:val="Heading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_RefHeading___Toc237_1659156176"/>
      <w:bookmarkStart w:id="1" w:name="_Toc51604814"/>
      <w:bookmarkEnd w:id="0"/>
      <w:r>
        <w:rPr>
          <w:lang w:val="el-GR"/>
        </w:rPr>
        <w:t>ΠΑΡΑΡΤΗΜΑ ΙΙ – Υπόδειγμα Τεχνικής Προσφοράς</w:t>
      </w:r>
      <w:bookmarkEnd w:id="1"/>
      <w:r>
        <w:rPr>
          <w:lang w:val="el-GR"/>
        </w:rPr>
        <w:t xml:space="preserve"> </w:t>
      </w:r>
    </w:p>
    <w:p w14:paraId="317CD312" w14:textId="77777777" w:rsidR="00BB0212" w:rsidRPr="000B2858" w:rsidRDefault="00BB0212" w:rsidP="00BB0212">
      <w:pPr>
        <w:spacing w:after="0"/>
        <w:jc w:val="both"/>
        <w:rPr>
          <w:rFonts w:cs="Times New Roman"/>
          <w:b/>
          <w:sz w:val="18"/>
          <w:szCs w:val="18"/>
          <w:lang w:val="el-GR"/>
        </w:rPr>
      </w:pPr>
      <w:r w:rsidRPr="000B2858">
        <w:rPr>
          <w:rFonts w:cs="Times New Roman"/>
          <w:b/>
          <w:sz w:val="18"/>
          <w:szCs w:val="18"/>
          <w:lang w:val="el-GR"/>
        </w:rPr>
        <w:t xml:space="preserve">Για  το συνοπτικό διαγωνισμό παροχής υπηρεσίας:  συντήρησης των  εγκαταστάσεων  κεντρικής θέρμανσης,  Καβάλας,  Δράμας  και  Διδυµοτείχου   του ΔΙΠΑΕ για   την  περίοδο 2020-2021 (αρ. Διακήρυξης 06/2020 ΔΙΠΑΕ) </w:t>
      </w:r>
    </w:p>
    <w:p w14:paraId="1CBA24D8" w14:textId="77777777" w:rsidR="00BB0212" w:rsidRPr="000B2858" w:rsidRDefault="00BB0212" w:rsidP="00BB0212">
      <w:pPr>
        <w:autoSpaceDE w:val="0"/>
        <w:spacing w:before="57" w:after="57"/>
        <w:jc w:val="both"/>
        <w:rPr>
          <w:rFonts w:eastAsia="SimSun"/>
          <w:b/>
          <w:bCs/>
          <w:sz w:val="18"/>
          <w:szCs w:val="18"/>
          <w:lang w:val="el-GR"/>
        </w:rPr>
      </w:pPr>
      <w:r w:rsidRPr="000B2858">
        <w:rPr>
          <w:sz w:val="18"/>
          <w:szCs w:val="18"/>
          <w:lang w:val="el-GR"/>
        </w:rPr>
        <w:t xml:space="preserve">Οι εργασίες που θα εκτελεσθούν, σύμφωνα με τις α) ΚΥΑ 10315/1993 (ΦΕΚ Β 369/1993)) και β) την ΥΑ/οικ/189533/2011 (ΦΕΚ Β 2654/2011), </w:t>
      </w:r>
      <w:r w:rsidRPr="000B2858">
        <w:rPr>
          <w:rFonts w:eastAsia="SimSun"/>
          <w:b/>
          <w:bCs/>
          <w:sz w:val="18"/>
          <w:szCs w:val="18"/>
          <w:lang w:val="el-GR"/>
        </w:rPr>
        <w:t xml:space="preserve">στους καυστήρες των εγκαταστάσεων κεντρικής θέρμανσης  Καβάλας, Δράμας και Διδυμοτείχου  του ΔΙΠΑΕ,  </w:t>
      </w:r>
      <w:r w:rsidRPr="000B2858">
        <w:rPr>
          <w:rFonts w:eastAsia="SimSun"/>
          <w:b/>
          <w:bCs/>
          <w:sz w:val="18"/>
          <w:szCs w:val="18"/>
          <w:u w:val="single"/>
          <w:lang w:val="el-GR"/>
        </w:rPr>
        <w:t>όπως περιγράφονται στο Μέρος Α/ Απαιτήσεις και Τεχνικές Προδιαγραφές του Παραρτήματος Ι, σε μηνιαία βάση ανά πόλη αναφοράς</w:t>
      </w:r>
      <w:r w:rsidRPr="000B2858">
        <w:rPr>
          <w:rFonts w:eastAsia="SimSun"/>
          <w:b/>
          <w:bCs/>
          <w:sz w:val="18"/>
          <w:szCs w:val="18"/>
          <w:lang w:val="el-GR"/>
        </w:rPr>
        <w:t>, είναι</w:t>
      </w:r>
      <w:r w:rsidR="000B2858">
        <w:rPr>
          <w:rFonts w:eastAsia="SimSun"/>
          <w:b/>
          <w:bCs/>
          <w:sz w:val="18"/>
          <w:szCs w:val="18"/>
          <w:lang w:val="el-GR"/>
        </w:rPr>
        <w:t>:</w:t>
      </w:r>
      <w:r w:rsidRPr="000B2858">
        <w:rPr>
          <w:rFonts w:eastAsia="SimSun"/>
          <w:b/>
          <w:bCs/>
          <w:sz w:val="18"/>
          <w:szCs w:val="18"/>
          <w:lang w:val="el-GR"/>
        </w:rPr>
        <w:t xml:space="preserve"> 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5020"/>
        <w:gridCol w:w="1180"/>
        <w:gridCol w:w="1400"/>
        <w:gridCol w:w="2080"/>
      </w:tblGrid>
      <w:tr w:rsidR="00BB0212" w:rsidRPr="006149FD" w14:paraId="62E80DF4" w14:textId="77777777" w:rsidTr="00A9706D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3B00" w14:textId="77777777" w:rsidR="00BB0212" w:rsidRPr="006149FD" w:rsidRDefault="00BB0212" w:rsidP="00A9706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ΠΕΡΙΓΡΑΦΗ ΕΡΓΑΣΙΑΣ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- ΦΥΛΛΟ ΣΥΜΜΟΡΦΩΣΗΣ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4240" w14:textId="77777777" w:rsidR="00BB0212" w:rsidRPr="006149FD" w:rsidRDefault="00BB0212" w:rsidP="00A9706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ΑΠΑΙΤΗΣΗ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D28" w14:textId="77777777" w:rsidR="00BB0212" w:rsidRPr="006149FD" w:rsidRDefault="00BB0212" w:rsidP="00A9706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ΑΠΑΝΤΗΣΗ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124E" w14:textId="77777777" w:rsidR="00BB0212" w:rsidRPr="006149FD" w:rsidRDefault="00BB0212" w:rsidP="00A9706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ΠΑΡΑΤΗΡΗΣΕΙΣ</w:t>
            </w:r>
          </w:p>
        </w:tc>
      </w:tr>
      <w:tr w:rsidR="00BB0212" w:rsidRPr="006149FD" w14:paraId="6402E836" w14:textId="77777777" w:rsidTr="00A9706D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3EC0" w14:textId="77777777" w:rsidR="00BB0212" w:rsidRPr="006149FD" w:rsidRDefault="00BB0212" w:rsidP="00A9706D">
            <w:pPr>
              <w:spacing w:after="0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eastAsia="el-GR"/>
              </w:rPr>
              <w:t>Στους</w:t>
            </w:r>
            <w:proofErr w:type="spellEnd"/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eastAsia="el-GR"/>
              </w:rPr>
              <w:t>λέ</w:t>
            </w:r>
            <w:proofErr w:type="spellEnd"/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eastAsia="el-GR"/>
              </w:rPr>
              <w:t>βητες.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4849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C7CD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CE8D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11CE02E9" w14:textId="77777777" w:rsidTr="00A9706D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5C85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Καθαρισμός  της εσωτερικής θερμαντικής επιφάνειας του θαλάμου καύσης και των αεριαυλών με συρμάτινες βούρτσες ανάλογης διατομής.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52A6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9F92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61C8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70B7A94B" w14:textId="77777777" w:rsidTr="00A9706D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628A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Τοποθέτηση ή αντικατάσταση, αναγκαίου αριθμού στροβιλιστών καυσαερίων, για την επίτευξη του επιθυμητού βαθμού απόδοσης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FCF6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1F04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B864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08DF1A1A" w14:textId="77777777" w:rsidTr="00A9706D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1B3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Έλεγχος και πιθανή αντικατάσταση των ασφαλιστικών και  εξαεριστικών διατάξεων του λέβητα.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28D1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BD22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87B6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3D2AB7BE" w14:textId="77777777" w:rsidTr="00A9706D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07C5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Απομάκρυνση οξειδώσεων και αντικατάσταση φλαντζών  στεγάνωσης, στις εισόδους-εξόδους του λέβητα.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16D6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FCC3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A9C5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015DFE1A" w14:textId="77777777" w:rsidTr="00A9706D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150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Αποκατάσταση συνέχειας πυροχώματος στο εσωτερικό των θυρών των καυστήρων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A302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5F5E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523E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3FADDDBD" w14:textId="77777777" w:rsidTr="00A9706D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C4D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>Αντικ</w:t>
            </w:r>
            <w:proofErr w:type="spellEnd"/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 xml:space="preserve">ατάσταση - </w:t>
            </w:r>
            <w:proofErr w:type="spellStart"/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>το</w:t>
            </w:r>
            <w:proofErr w:type="spellEnd"/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>ποθέτηση α</w:t>
            </w:r>
            <w:proofErr w:type="spellStart"/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>νοδίων</w:t>
            </w:r>
            <w:proofErr w:type="spellEnd"/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 xml:space="preserve"> μα</w:t>
            </w:r>
            <w:proofErr w:type="spellStart"/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>γνησίου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39EF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6180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3B3A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441F28E4" w14:textId="77777777" w:rsidTr="000B2858">
        <w:trPr>
          <w:trHeight w:val="164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1F2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42ED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58EA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C22D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7D243C17" w14:textId="77777777" w:rsidTr="00A9706D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85EC" w14:textId="77777777" w:rsidR="00BB0212" w:rsidRPr="006149FD" w:rsidRDefault="00BB0212" w:rsidP="00A9706D">
            <w:pPr>
              <w:spacing w:after="0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eastAsia="el-GR"/>
              </w:rPr>
              <w:t>Στους</w:t>
            </w:r>
            <w:proofErr w:type="spellEnd"/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κα</w:t>
            </w:r>
            <w:proofErr w:type="spellStart"/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eastAsia="el-GR"/>
              </w:rPr>
              <w:t>υστήρες</w:t>
            </w:r>
            <w:proofErr w:type="spellEnd"/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996F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03FB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60B0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461F3AD9" w14:textId="77777777" w:rsidTr="00A9706D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3DCE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Καθαρισμός ή αντικατάσταση των ακροφυσίων(μπέκ), σύμφωνα με τις προδιαγραφές του κατασκευαστή.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06FE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FB30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5420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2D375E78" w14:textId="77777777" w:rsidTr="00A9706D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6DE6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Καθαρισμός της κεφαλής καύσης και του στροβιλιστή φλόγας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ECF2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B1F7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3774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773999CE" w14:textId="77777777" w:rsidTr="00A9706D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E8DA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Καθαρισμός αντλίας, φίλτρων και σωληνογραμμής πετρελαίου.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C313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5525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2A7B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52CBF645" w14:textId="77777777" w:rsidTr="00A9706D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DF7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Έλεγχος και καθαρισμός ηλεκτρικών επαφών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9FEE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4966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A305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12451D77" w14:textId="77777777" w:rsidTr="00A9706D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DC7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>Καθα</w:t>
            </w:r>
            <w:proofErr w:type="spellStart"/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>ρισμός</w:t>
            </w:r>
            <w:proofErr w:type="spellEnd"/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gramStart"/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>π</w:t>
            </w:r>
            <w:proofErr w:type="spellStart"/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>τερυγίων</w:t>
            </w:r>
            <w:proofErr w:type="spellEnd"/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 xml:space="preserve">  </w:t>
            </w:r>
            <w:proofErr w:type="spellStart"/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>του</w:t>
            </w:r>
            <w:proofErr w:type="spellEnd"/>
            <w:proofErr w:type="gramEnd"/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 xml:space="preserve"> α</w:t>
            </w:r>
            <w:proofErr w:type="spellStart"/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>νεμιστήρ</w:t>
            </w:r>
            <w:proofErr w:type="spellEnd"/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>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0DE6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D4C0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72F5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66A9D128" w14:textId="77777777" w:rsidTr="000B2858">
        <w:trPr>
          <w:trHeight w:val="1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1DC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DE2A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E8C5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A828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5FE162F2" w14:textId="77777777" w:rsidTr="00A9706D">
        <w:trPr>
          <w:trHeight w:val="4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E870" w14:textId="77777777" w:rsidR="00BB0212" w:rsidRPr="006149FD" w:rsidRDefault="00BB0212" w:rsidP="00A9706D">
            <w:pPr>
              <w:spacing w:after="0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eastAsia="el-GR"/>
              </w:rPr>
              <w:t>Οι</w:t>
            </w:r>
            <w:proofErr w:type="spellEnd"/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eastAsia="el-GR"/>
              </w:rPr>
              <w:t>ρυθμίσεις</w:t>
            </w:r>
            <w:proofErr w:type="spellEnd"/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π</w:t>
            </w:r>
            <w:proofErr w:type="spellStart"/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eastAsia="el-GR"/>
              </w:rPr>
              <w:t>εριλ</w:t>
            </w:r>
            <w:proofErr w:type="spellEnd"/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eastAsia="el-GR"/>
              </w:rPr>
              <w:t>αμβάνουν: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E2A9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3C4B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ED5A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43FAEA8E" w14:textId="77777777" w:rsidTr="00A9706D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C22B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Έλεγχος και ρύθμιση αναλογίας αέρα και πετρελαίου για σωστή καύση.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C6D0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CF37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268E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1B9EAC00" w14:textId="77777777" w:rsidTr="00A9706D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22AE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Ρύθμιση θέσης στροβιλιστή και ηλεκτροδίων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1F90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B38C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F2B4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0F881BE4" w14:textId="77777777" w:rsidTr="00A9706D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FDA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8C58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F71E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0A25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246D71EF" w14:textId="77777777" w:rsidTr="00A9706D">
        <w:trPr>
          <w:trHeight w:val="33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A343" w14:textId="77777777" w:rsidR="00BB0212" w:rsidRPr="006149FD" w:rsidRDefault="00BB0212" w:rsidP="00A9706D">
            <w:pPr>
              <w:spacing w:after="0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Επίσης κατά τη συντήρηση προβλέπονται τα παρακάτω</w:t>
            </w: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2C56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C7C4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92F3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47E1136D" w14:textId="77777777" w:rsidTr="00A9706D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A8D5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5C698B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Π</w:t>
            </w: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λήρωση με νερό των δοχείων Διαστολής,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A009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5D00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99C5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382ACC8E" w14:textId="77777777" w:rsidTr="00A9706D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5EA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Καθαρισμός συστήματος απαγωγής καυσαερίων, της καπνοδόχου, του καπναγωγού, των περιοχών σύνδεσης λέβητα - καπναγωγού και καπναγωγού καπνοδόχου, της βάσης της καπνοδόχου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7945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F594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FA5F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3AB03209" w14:textId="77777777" w:rsidTr="00A9706D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2658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Συντήρηση αντλιών και κυκλοφορητών, όπου:</w:t>
            </w:r>
            <w:r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5C698B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στα στεγανωτικά  παρεμβύσματα πρέπει να εξασφαλίζεται ότι η πτερωτή της αντλίας γυρίζει ελεύθερα,</w:t>
            </w:r>
            <w:r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5C698B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εξασφάλιση ότι η αντλία δεν λειτουργεί στο κενό, έχει γίνει εξαερισμός και η φορά περιστροφής είναι η σωστή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F81A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DA21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1847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BB0212" w:rsidRPr="006149FD" w14:paraId="1CD01F7A" w14:textId="77777777" w:rsidTr="00A9706D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5FBC" w14:textId="77777777" w:rsidR="00BB0212" w:rsidRPr="006149FD" w:rsidRDefault="00BB0212" w:rsidP="00A9706D">
            <w:pPr>
              <w:pStyle w:val="NoSpacing"/>
              <w:suppressAutoHyphens w:val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5C698B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Επιθεώρηση δεξαμενής καυσίμων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6852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CE08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E43E" w14:textId="77777777" w:rsidR="00BB0212" w:rsidRPr="006149FD" w:rsidRDefault="00BB0212" w:rsidP="00A9706D">
            <w:pPr>
              <w:spacing w:after="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</w:tbl>
    <w:p w14:paraId="775455F2" w14:textId="77777777" w:rsidR="00BB0212" w:rsidRPr="00670B63" w:rsidRDefault="00BB0212" w:rsidP="00BB0212">
      <w:pPr>
        <w:spacing w:after="0"/>
        <w:jc w:val="center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</w:t>
      </w:r>
      <w:r w:rsidRPr="00670B63">
        <w:rPr>
          <w:lang w:val="el-GR"/>
        </w:rPr>
        <w:t>Ο/Η Δηλών/ούσα</w:t>
      </w:r>
    </w:p>
    <w:p w14:paraId="797221D1" w14:textId="77777777" w:rsidR="00BB0212" w:rsidRDefault="00BB0212" w:rsidP="00BB0212">
      <w:pPr>
        <w:spacing w:after="0"/>
        <w:jc w:val="right"/>
        <w:rPr>
          <w:lang w:val="el-GR"/>
        </w:rPr>
      </w:pPr>
      <w:r w:rsidRPr="00670B63">
        <w:rPr>
          <w:lang w:val="el-GR"/>
        </w:rPr>
        <w:t>(ΥΠΟΓΡΑΦΗ ΝΟΜΙΜΟΥ ΕΚΠΡΟΣΩΠΟΥ/ΣΦΡΑΓΙΔΑ ΕΤΑΙΡΕΙΑΣ)</w:t>
      </w:r>
    </w:p>
    <w:p w14:paraId="2A884756" w14:textId="77777777" w:rsidR="00FB0F40" w:rsidRPr="00BB0212" w:rsidRDefault="00FB0F40">
      <w:pPr>
        <w:rPr>
          <w:lang w:val="el-GR"/>
        </w:rPr>
      </w:pPr>
    </w:p>
    <w:sectPr w:rsidR="00FB0F40" w:rsidRPr="00BB0212" w:rsidSect="000B2858">
      <w:pgSz w:w="12240" w:h="15840"/>
      <w:pgMar w:top="907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12"/>
    <w:rsid w:val="000B2858"/>
    <w:rsid w:val="006B0200"/>
    <w:rsid w:val="00BB0212"/>
    <w:rsid w:val="00D26E73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CE607"/>
  <w15:chartTrackingRefBased/>
  <w15:docId w15:val="{134F486F-16CF-41F1-BAE9-0295193C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BB0212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0212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Normal"/>
    <w:rsid w:val="00BB0212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val="el-GR" w:eastAsia="zh-CN"/>
    </w:rPr>
  </w:style>
  <w:style w:type="paragraph" w:styleId="NoSpacing">
    <w:name w:val="No Spacing"/>
    <w:uiPriority w:val="1"/>
    <w:qFormat/>
    <w:rsid w:val="00BB0212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B0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Charalampos Kapetanidis</cp:lastModifiedBy>
  <cp:revision>2</cp:revision>
  <dcterms:created xsi:type="dcterms:W3CDTF">2020-09-22T10:44:00Z</dcterms:created>
  <dcterms:modified xsi:type="dcterms:W3CDTF">2020-09-22T10:44:00Z</dcterms:modified>
</cp:coreProperties>
</file>