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DB713" w14:textId="2B7542B9" w:rsidR="000F157E" w:rsidRPr="00EE0779" w:rsidRDefault="000F157E" w:rsidP="000F157E">
      <w:pPr>
        <w:rPr>
          <w:rFonts w:asciiTheme="minorHAnsi" w:hAnsiTheme="minorHAnsi" w:cstheme="minorHAnsi"/>
          <w:b/>
          <w:bCs/>
          <w:sz w:val="32"/>
          <w:szCs w:val="32"/>
          <w:u w:val="single"/>
        </w:rPr>
      </w:pPr>
      <w:r w:rsidRPr="00EE0779">
        <w:rPr>
          <w:rFonts w:asciiTheme="minorHAnsi" w:hAnsiTheme="minorHAnsi" w:cstheme="minorHAnsi"/>
          <w:b/>
          <w:bCs/>
          <w:sz w:val="32"/>
          <w:szCs w:val="32"/>
          <w:u w:val="single"/>
        </w:rPr>
        <w:t>Remote IT Developer (Intern)</w:t>
      </w:r>
    </w:p>
    <w:p w14:paraId="6B608E70" w14:textId="77777777" w:rsidR="000F157E" w:rsidRPr="00EE0779" w:rsidRDefault="000F157E" w:rsidP="000F157E">
      <w:pPr>
        <w:rPr>
          <w:rFonts w:asciiTheme="minorHAnsi" w:hAnsiTheme="minorHAnsi" w:cstheme="minorHAnsi"/>
          <w:sz w:val="24"/>
          <w:szCs w:val="24"/>
        </w:rPr>
      </w:pPr>
    </w:p>
    <w:p w14:paraId="7A0685A9" w14:textId="4C8D7F7C" w:rsidR="000F157E" w:rsidRPr="00EE0779" w:rsidRDefault="000F157E" w:rsidP="000F157E">
      <w:pPr>
        <w:rPr>
          <w:rFonts w:asciiTheme="minorHAnsi" w:hAnsiTheme="minorHAnsi" w:cstheme="minorHAnsi"/>
          <w:sz w:val="24"/>
          <w:szCs w:val="24"/>
        </w:rPr>
      </w:pPr>
      <w:r w:rsidRPr="00EE0779">
        <w:rPr>
          <w:rFonts w:asciiTheme="minorHAnsi" w:hAnsiTheme="minorHAnsi" w:cstheme="minorHAnsi"/>
          <w:sz w:val="24"/>
          <w:szCs w:val="24"/>
        </w:rPr>
        <w:t>The Web Developer is responsible for designing and testing program logic, program coding, documentation preparation, and mission-critical enterprise processes support.</w:t>
      </w:r>
    </w:p>
    <w:p w14:paraId="6742A738" w14:textId="77777777" w:rsidR="000F157E" w:rsidRPr="00EE0779" w:rsidRDefault="000F157E" w:rsidP="000F157E">
      <w:pPr>
        <w:pStyle w:val="ListParagraph"/>
        <w:numPr>
          <w:ilvl w:val="0"/>
          <w:numId w:val="4"/>
        </w:numPr>
        <w:rPr>
          <w:rFonts w:cstheme="minorHAnsi"/>
        </w:rPr>
      </w:pPr>
      <w:r w:rsidRPr="00EE0779">
        <w:rPr>
          <w:rFonts w:cstheme="minorHAnsi"/>
        </w:rPr>
        <w:t xml:space="preserve">Assistance in studying and analyzing data processing functions, </w:t>
      </w:r>
      <w:proofErr w:type="gramStart"/>
      <w:r w:rsidRPr="00EE0779">
        <w:rPr>
          <w:rFonts w:cstheme="minorHAnsi"/>
        </w:rPr>
        <w:t>methods</w:t>
      </w:r>
      <w:proofErr w:type="gramEnd"/>
      <w:r w:rsidRPr="00EE0779">
        <w:rPr>
          <w:rFonts w:cstheme="minorHAnsi"/>
        </w:rPr>
        <w:t xml:space="preserve"> and procedures, and making recommendations concerning the feasibility of revising existing programs or adapting new applications to data processing operations.</w:t>
      </w:r>
    </w:p>
    <w:p w14:paraId="0315EEE2" w14:textId="1F23D857" w:rsidR="000F157E" w:rsidRPr="00EE0779" w:rsidRDefault="000F157E" w:rsidP="000F157E">
      <w:pPr>
        <w:pStyle w:val="ListParagraph"/>
        <w:numPr>
          <w:ilvl w:val="0"/>
          <w:numId w:val="4"/>
        </w:numPr>
        <w:rPr>
          <w:rFonts w:cstheme="minorHAnsi"/>
        </w:rPr>
      </w:pPr>
      <w:r w:rsidRPr="00EE0779">
        <w:rPr>
          <w:rFonts w:cstheme="minorHAnsi"/>
        </w:rPr>
        <w:t>Producing documentation as required.</w:t>
      </w:r>
    </w:p>
    <w:p w14:paraId="7B79F7EA" w14:textId="77777777" w:rsidR="000F157E" w:rsidRPr="00EE0779" w:rsidRDefault="000F157E" w:rsidP="000F157E">
      <w:pPr>
        <w:pStyle w:val="ListParagraph"/>
        <w:numPr>
          <w:ilvl w:val="0"/>
          <w:numId w:val="4"/>
        </w:numPr>
        <w:rPr>
          <w:rFonts w:cstheme="minorHAnsi"/>
        </w:rPr>
      </w:pPr>
      <w:r w:rsidRPr="00EE0779">
        <w:rPr>
          <w:rFonts w:cstheme="minorHAnsi"/>
        </w:rPr>
        <w:t>Software installation, maintenance, and upgrading.</w:t>
      </w:r>
    </w:p>
    <w:p w14:paraId="1128C579" w14:textId="77777777" w:rsidR="000F157E" w:rsidRPr="00EE0779" w:rsidRDefault="000F157E" w:rsidP="000F157E">
      <w:pPr>
        <w:pStyle w:val="ListParagraph"/>
        <w:numPr>
          <w:ilvl w:val="0"/>
          <w:numId w:val="4"/>
        </w:numPr>
        <w:rPr>
          <w:rFonts w:cstheme="minorHAnsi"/>
        </w:rPr>
      </w:pPr>
      <w:r w:rsidRPr="00EE0779">
        <w:rPr>
          <w:rFonts w:cstheme="minorHAnsi"/>
        </w:rPr>
        <w:t>Design and implementation of technology best practices, guidelines, and repeatable processes.</w:t>
      </w:r>
    </w:p>
    <w:p w14:paraId="642C67EE" w14:textId="44F84D69" w:rsidR="000F157E" w:rsidRPr="00EE0779" w:rsidRDefault="000F157E" w:rsidP="000F157E">
      <w:pPr>
        <w:pStyle w:val="ListParagraph"/>
        <w:numPr>
          <w:ilvl w:val="0"/>
          <w:numId w:val="4"/>
        </w:numPr>
        <w:rPr>
          <w:rFonts w:cstheme="minorHAnsi"/>
        </w:rPr>
      </w:pPr>
      <w:r w:rsidRPr="00EE0779">
        <w:rPr>
          <w:rFonts w:cstheme="minorHAnsi"/>
        </w:rPr>
        <w:t>Any other IT task delegated by Supervisor.</w:t>
      </w:r>
    </w:p>
    <w:p w14:paraId="04BE99ED" w14:textId="77777777" w:rsidR="000F157E" w:rsidRPr="00EE0779" w:rsidRDefault="000F157E" w:rsidP="000F157E">
      <w:pPr>
        <w:pStyle w:val="ListParagraph"/>
        <w:rPr>
          <w:rFonts w:cstheme="minorHAnsi"/>
        </w:rPr>
      </w:pPr>
    </w:p>
    <w:p w14:paraId="68161C59" w14:textId="334A8083" w:rsidR="000F157E" w:rsidRPr="00EE0779" w:rsidRDefault="000F157E" w:rsidP="000F157E">
      <w:pPr>
        <w:rPr>
          <w:rFonts w:asciiTheme="minorHAnsi" w:eastAsia="Lato" w:hAnsiTheme="minorHAnsi" w:cstheme="minorHAnsi"/>
          <w:sz w:val="24"/>
          <w:szCs w:val="24"/>
        </w:rPr>
      </w:pPr>
    </w:p>
    <w:p w14:paraId="4C30F6EF" w14:textId="0D7E0465" w:rsidR="000F157E" w:rsidRPr="00EE0779" w:rsidRDefault="000F157E" w:rsidP="000F157E">
      <w:pPr>
        <w:rPr>
          <w:rFonts w:asciiTheme="minorHAnsi" w:eastAsia="Lato" w:hAnsiTheme="minorHAnsi" w:cstheme="minorHAnsi"/>
          <w:sz w:val="24"/>
          <w:szCs w:val="24"/>
        </w:rPr>
      </w:pPr>
      <w:r w:rsidRPr="00EE0779">
        <w:rPr>
          <w:rFonts w:asciiTheme="minorHAnsi" w:eastAsia="Lato" w:hAnsiTheme="minorHAnsi" w:cstheme="minorHAnsi"/>
          <w:b/>
          <w:sz w:val="24"/>
          <w:szCs w:val="24"/>
        </w:rPr>
        <w:t>Main Activities/Responsibilities</w:t>
      </w:r>
    </w:p>
    <w:p w14:paraId="6EEBD2AB" w14:textId="772254EA" w:rsidR="000F157E" w:rsidRPr="00EE0779" w:rsidRDefault="000F157E" w:rsidP="000F157E">
      <w:pPr>
        <w:rPr>
          <w:rFonts w:asciiTheme="minorHAnsi" w:eastAsia="Lato" w:hAnsiTheme="minorHAnsi" w:cstheme="minorHAnsi"/>
          <w:sz w:val="24"/>
          <w:szCs w:val="24"/>
        </w:rPr>
      </w:pPr>
    </w:p>
    <w:p w14:paraId="29F5425E" w14:textId="255F0FD0" w:rsidR="000F157E" w:rsidRPr="00EE0779" w:rsidRDefault="000F157E" w:rsidP="000F157E">
      <w:pPr>
        <w:pStyle w:val="ListParagraph"/>
        <w:numPr>
          <w:ilvl w:val="0"/>
          <w:numId w:val="2"/>
        </w:numPr>
        <w:rPr>
          <w:rFonts w:cstheme="minorHAnsi"/>
        </w:rPr>
      </w:pPr>
      <w:r w:rsidRPr="00EE0779">
        <w:rPr>
          <w:rFonts w:cstheme="minorHAnsi"/>
        </w:rPr>
        <w:t>Coding, testing, debugging, documents, and installation of modified and new programs.</w:t>
      </w:r>
    </w:p>
    <w:p w14:paraId="40FFCC51" w14:textId="5681646C" w:rsidR="000F157E" w:rsidRPr="00EE0779" w:rsidRDefault="000F157E" w:rsidP="000F157E">
      <w:pPr>
        <w:pStyle w:val="ListParagraph"/>
        <w:numPr>
          <w:ilvl w:val="0"/>
          <w:numId w:val="2"/>
        </w:numPr>
        <w:rPr>
          <w:rFonts w:cstheme="minorHAnsi"/>
        </w:rPr>
      </w:pPr>
      <w:r w:rsidRPr="00EE0779">
        <w:rPr>
          <w:rFonts w:cstheme="minorHAnsi"/>
        </w:rPr>
        <w:t>Using coding methods for specific programming languages to enhance or initiate efficient program executions and performance, to reach optimum hardware use.</w:t>
      </w:r>
    </w:p>
    <w:p w14:paraId="304E13CC" w14:textId="76C90D32" w:rsidR="000F157E" w:rsidRPr="00EE0779" w:rsidRDefault="000F157E" w:rsidP="000F157E">
      <w:pPr>
        <w:pStyle w:val="ListParagraph"/>
        <w:numPr>
          <w:ilvl w:val="0"/>
          <w:numId w:val="2"/>
        </w:numPr>
        <w:rPr>
          <w:rFonts w:cstheme="minorHAnsi"/>
        </w:rPr>
      </w:pPr>
      <w:r w:rsidRPr="00EE0779">
        <w:rPr>
          <w:rFonts w:cstheme="minorHAnsi"/>
        </w:rPr>
        <w:t>Work within specifications provided to meet programming assignment goals and objectives in a timely and accurate manner.</w:t>
      </w:r>
    </w:p>
    <w:p w14:paraId="3E5A40D1" w14:textId="635432F5" w:rsidR="000F157E" w:rsidRPr="00490697" w:rsidRDefault="000F157E" w:rsidP="000F157E">
      <w:pPr>
        <w:pStyle w:val="ListParagraph"/>
        <w:numPr>
          <w:ilvl w:val="0"/>
          <w:numId w:val="2"/>
        </w:numPr>
        <w:rPr>
          <w:rFonts w:cstheme="minorHAnsi"/>
        </w:rPr>
      </w:pPr>
      <w:r w:rsidRPr="00EE0779">
        <w:rPr>
          <w:rFonts w:cstheme="minorHAnsi"/>
        </w:rPr>
        <w:t xml:space="preserve">Maintain integrity of program logic and </w:t>
      </w:r>
      <w:proofErr w:type="gramStart"/>
      <w:r w:rsidRPr="00EE0779">
        <w:rPr>
          <w:rFonts w:cstheme="minorHAnsi"/>
        </w:rPr>
        <w:t>coding, and</w:t>
      </w:r>
      <w:proofErr w:type="gramEnd"/>
      <w:r w:rsidRPr="00EE0779">
        <w:rPr>
          <w:rFonts w:cstheme="minorHAnsi"/>
        </w:rPr>
        <w:t xml:space="preserve"> establishing required checks and balances for operational controls.</w:t>
      </w:r>
    </w:p>
    <w:p w14:paraId="7B208758" w14:textId="21DB99E5" w:rsidR="000F157E" w:rsidRPr="00490697" w:rsidRDefault="000F157E" w:rsidP="000F157E">
      <w:pPr>
        <w:pStyle w:val="ListParagraph"/>
        <w:numPr>
          <w:ilvl w:val="0"/>
          <w:numId w:val="2"/>
        </w:numPr>
        <w:rPr>
          <w:rFonts w:cstheme="minorHAnsi"/>
        </w:rPr>
      </w:pPr>
      <w:r w:rsidRPr="00490697">
        <w:rPr>
          <w:rFonts w:cstheme="minorHAnsi"/>
        </w:rPr>
        <w:t>Maintains up-to-date knowledge of computer operating procedures and operating standards.</w:t>
      </w:r>
    </w:p>
    <w:p w14:paraId="167FBC2D" w14:textId="4A43AD7C" w:rsidR="000F157E" w:rsidRPr="00490697" w:rsidRDefault="000F157E" w:rsidP="000F157E">
      <w:pPr>
        <w:rPr>
          <w:rFonts w:asciiTheme="minorHAnsi" w:hAnsiTheme="minorHAnsi" w:cstheme="minorHAnsi"/>
          <w:sz w:val="24"/>
          <w:szCs w:val="24"/>
        </w:rPr>
      </w:pPr>
    </w:p>
    <w:p w14:paraId="7C10FB5F" w14:textId="77777777" w:rsidR="00FE6755" w:rsidRPr="00490697" w:rsidRDefault="00FE6755" w:rsidP="00FE6755">
      <w:pPr>
        <w:spacing w:before="100" w:beforeAutospacing="1" w:after="100" w:afterAutospacing="1" w:line="240" w:lineRule="auto"/>
        <w:rPr>
          <w:rFonts w:asciiTheme="minorHAnsi" w:eastAsia="Times New Roman" w:hAnsiTheme="minorHAnsi" w:cstheme="minorHAnsi"/>
          <w:b/>
          <w:bCs/>
          <w:sz w:val="24"/>
          <w:szCs w:val="24"/>
          <w:shd w:val="clear" w:color="auto" w:fill="FFFFFF"/>
        </w:rPr>
      </w:pPr>
      <w:r w:rsidRPr="00490697">
        <w:rPr>
          <w:rFonts w:asciiTheme="minorHAnsi" w:eastAsia="Times New Roman" w:hAnsiTheme="minorHAnsi" w:cstheme="minorHAnsi"/>
          <w:b/>
          <w:bCs/>
          <w:sz w:val="24"/>
          <w:szCs w:val="24"/>
          <w:shd w:val="clear" w:color="auto" w:fill="FFFFFF"/>
        </w:rPr>
        <w:t>We offer</w:t>
      </w:r>
    </w:p>
    <w:p w14:paraId="32885D2E" w14:textId="77777777" w:rsidR="00FE6755" w:rsidRPr="00490697" w:rsidRDefault="00FE6755" w:rsidP="00FE6755">
      <w:pPr>
        <w:numPr>
          <w:ilvl w:val="0"/>
          <w:numId w:val="5"/>
        </w:numPr>
        <w:shd w:val="clear" w:color="auto" w:fill="FFFFFF"/>
        <w:spacing w:before="100" w:beforeAutospacing="1" w:after="100" w:afterAutospacing="1" w:line="240" w:lineRule="auto"/>
        <w:ind w:left="1200"/>
        <w:rPr>
          <w:rFonts w:asciiTheme="minorHAnsi" w:eastAsia="Times New Roman" w:hAnsiTheme="minorHAnsi" w:cstheme="minorHAnsi"/>
          <w:sz w:val="24"/>
          <w:szCs w:val="24"/>
        </w:rPr>
      </w:pPr>
      <w:r w:rsidRPr="00490697">
        <w:rPr>
          <w:rFonts w:asciiTheme="minorHAnsi" w:eastAsia="Times New Roman" w:hAnsiTheme="minorHAnsi" w:cstheme="minorHAnsi"/>
          <w:sz w:val="24"/>
          <w:szCs w:val="24"/>
        </w:rPr>
        <w:t>Competitive salary and ticket vouchers</w:t>
      </w:r>
    </w:p>
    <w:p w14:paraId="346B7651" w14:textId="7CFEC341" w:rsidR="00FE6755" w:rsidRPr="00490697" w:rsidRDefault="00FE6755" w:rsidP="00FE6755">
      <w:pPr>
        <w:numPr>
          <w:ilvl w:val="0"/>
          <w:numId w:val="5"/>
        </w:numPr>
        <w:shd w:val="clear" w:color="auto" w:fill="FFFFFF"/>
        <w:spacing w:before="100" w:beforeAutospacing="1" w:after="100" w:afterAutospacing="1" w:line="240" w:lineRule="auto"/>
        <w:ind w:left="1200"/>
        <w:rPr>
          <w:rFonts w:asciiTheme="minorHAnsi" w:eastAsia="Times New Roman" w:hAnsiTheme="minorHAnsi" w:cstheme="minorHAnsi"/>
          <w:sz w:val="24"/>
          <w:szCs w:val="24"/>
        </w:rPr>
      </w:pPr>
      <w:r w:rsidRPr="00490697">
        <w:rPr>
          <w:rFonts w:asciiTheme="minorHAnsi" w:eastAsia="Times New Roman" w:hAnsiTheme="minorHAnsi" w:cstheme="minorHAnsi"/>
          <w:sz w:val="24"/>
          <w:szCs w:val="24"/>
        </w:rPr>
        <w:t xml:space="preserve">Professional Development </w:t>
      </w:r>
    </w:p>
    <w:p w14:paraId="667E869E" w14:textId="77777777" w:rsidR="0020212D" w:rsidRPr="00490697" w:rsidRDefault="00FE6755" w:rsidP="00FE6755">
      <w:pPr>
        <w:numPr>
          <w:ilvl w:val="0"/>
          <w:numId w:val="5"/>
        </w:numPr>
        <w:shd w:val="clear" w:color="auto" w:fill="FFFFFF"/>
        <w:spacing w:before="100" w:beforeAutospacing="1" w:after="100" w:afterAutospacing="1" w:line="240" w:lineRule="auto"/>
        <w:ind w:left="1200"/>
        <w:rPr>
          <w:rFonts w:asciiTheme="minorHAnsi" w:hAnsiTheme="minorHAnsi" w:cstheme="minorHAnsi"/>
          <w:sz w:val="24"/>
          <w:szCs w:val="24"/>
        </w:rPr>
      </w:pPr>
      <w:r w:rsidRPr="00490697">
        <w:rPr>
          <w:rFonts w:asciiTheme="minorHAnsi" w:eastAsia="Times New Roman" w:hAnsiTheme="minorHAnsi" w:cstheme="minorHAnsi"/>
          <w:sz w:val="24"/>
          <w:szCs w:val="24"/>
        </w:rPr>
        <w:t>A</w:t>
      </w:r>
      <w:r w:rsidRPr="00490697">
        <w:rPr>
          <w:rFonts w:asciiTheme="minorHAnsi" w:eastAsia="Times New Roman" w:hAnsiTheme="minorHAnsi" w:cstheme="minorHAnsi"/>
          <w:sz w:val="24"/>
          <w:szCs w:val="24"/>
        </w:rPr>
        <w:t>bility to work from home in a flexible schedule</w:t>
      </w:r>
    </w:p>
    <w:p w14:paraId="21635DC4" w14:textId="466331E9" w:rsidR="00FE6755" w:rsidRPr="00490697" w:rsidRDefault="00FE6755" w:rsidP="00FE6755">
      <w:pPr>
        <w:numPr>
          <w:ilvl w:val="0"/>
          <w:numId w:val="5"/>
        </w:numPr>
        <w:shd w:val="clear" w:color="auto" w:fill="FFFFFF"/>
        <w:spacing w:before="100" w:beforeAutospacing="1" w:after="100" w:afterAutospacing="1" w:line="240" w:lineRule="auto"/>
        <w:ind w:left="1200"/>
        <w:rPr>
          <w:rFonts w:asciiTheme="minorHAnsi" w:hAnsiTheme="minorHAnsi" w:cstheme="minorHAnsi"/>
          <w:sz w:val="24"/>
          <w:szCs w:val="24"/>
        </w:rPr>
      </w:pPr>
      <w:r w:rsidRPr="00490697">
        <w:rPr>
          <w:rFonts w:asciiTheme="minorHAnsi" w:eastAsia="Times New Roman" w:hAnsiTheme="minorHAnsi" w:cstheme="minorHAnsi"/>
          <w:sz w:val="24"/>
          <w:szCs w:val="24"/>
        </w:rPr>
        <w:t>Opportunity to work in a multinational company in the flourishing industry of clinical research</w:t>
      </w:r>
    </w:p>
    <w:p w14:paraId="1329D605" w14:textId="0BDB827C" w:rsidR="000F157E" w:rsidRPr="00490697" w:rsidRDefault="000F157E" w:rsidP="000F157E">
      <w:pPr>
        <w:rPr>
          <w:rFonts w:asciiTheme="minorHAnsi" w:hAnsiTheme="minorHAnsi" w:cstheme="minorHAnsi"/>
          <w:sz w:val="24"/>
          <w:szCs w:val="24"/>
        </w:rPr>
      </w:pPr>
    </w:p>
    <w:p w14:paraId="01801481" w14:textId="77777777" w:rsidR="00EE0779" w:rsidRPr="00490697" w:rsidRDefault="00EE0779" w:rsidP="00EE0779">
      <w:pPr>
        <w:pStyle w:val="js-post-body"/>
        <w:shd w:val="clear" w:color="auto" w:fill="FFFFFF"/>
        <w:spacing w:line="300" w:lineRule="atLeast"/>
        <w:jc w:val="both"/>
        <w:textAlignment w:val="baseline"/>
        <w:rPr>
          <w:rFonts w:asciiTheme="minorHAnsi" w:hAnsiTheme="minorHAnsi" w:cstheme="minorHAnsi"/>
          <w:iCs/>
        </w:rPr>
      </w:pPr>
      <w:r w:rsidRPr="00490697">
        <w:rPr>
          <w:rFonts w:asciiTheme="minorHAnsi" w:hAnsiTheme="minorHAnsi" w:cstheme="minorHAnsi"/>
          <w:b/>
          <w:u w:val="single"/>
        </w:rPr>
        <w:t>GDPR declaration</w:t>
      </w:r>
    </w:p>
    <w:p w14:paraId="299F51E3" w14:textId="77777777" w:rsidR="00EE0779" w:rsidRPr="00EE0779" w:rsidRDefault="00EE0779" w:rsidP="00EE0779">
      <w:pPr>
        <w:rPr>
          <w:rFonts w:asciiTheme="minorHAnsi" w:hAnsiTheme="minorHAnsi" w:cstheme="minorHAnsi"/>
          <w:sz w:val="24"/>
          <w:szCs w:val="24"/>
        </w:rPr>
      </w:pPr>
      <w:r w:rsidRPr="00490697">
        <w:rPr>
          <w:rFonts w:asciiTheme="minorHAnsi" w:hAnsiTheme="minorHAnsi" w:cstheme="minorHAnsi"/>
          <w:sz w:val="24"/>
          <w:szCs w:val="24"/>
        </w:rPr>
        <w:lastRenderedPageBreak/>
        <w:t>By sending you CV, you consent to the pro</w:t>
      </w:r>
      <w:r w:rsidRPr="00EE0779">
        <w:rPr>
          <w:rFonts w:asciiTheme="minorHAnsi" w:hAnsiTheme="minorHAnsi" w:cstheme="minorHAnsi"/>
          <w:sz w:val="24"/>
          <w:szCs w:val="24"/>
        </w:rPr>
        <w:t>cessing of your personal data. Your CV will be included in Accelsiors’ database to be considered for future roles and will remain there for six months.</w:t>
      </w:r>
    </w:p>
    <w:p w14:paraId="601544B4" w14:textId="77777777" w:rsidR="00EE0779" w:rsidRPr="00EE0779" w:rsidRDefault="00EE0779" w:rsidP="00EE0779">
      <w:pPr>
        <w:rPr>
          <w:rFonts w:asciiTheme="minorHAnsi" w:hAnsiTheme="minorHAnsi" w:cstheme="minorHAnsi"/>
          <w:sz w:val="24"/>
          <w:szCs w:val="24"/>
        </w:rPr>
      </w:pPr>
      <w:r w:rsidRPr="00EE0779">
        <w:rPr>
          <w:rFonts w:asciiTheme="minorHAnsi" w:hAnsiTheme="minorHAnsi" w:cstheme="minorHAnsi"/>
          <w:iCs/>
          <w:sz w:val="24"/>
          <w:szCs w:val="24"/>
        </w:rPr>
        <w:t xml:space="preserve">If you are interested in the position and you agree with the above, please send us your </w:t>
      </w:r>
      <w:r w:rsidRPr="00EE0779">
        <w:rPr>
          <w:rFonts w:asciiTheme="minorHAnsi" w:hAnsiTheme="minorHAnsi" w:cstheme="minorHAnsi"/>
          <w:b/>
          <w:iCs/>
          <w:sz w:val="24"/>
          <w:szCs w:val="24"/>
          <w:u w:val="single"/>
        </w:rPr>
        <w:t>CV in English</w:t>
      </w:r>
      <w:r w:rsidRPr="00EE0779">
        <w:rPr>
          <w:rFonts w:asciiTheme="minorHAnsi" w:hAnsiTheme="minorHAnsi" w:cstheme="minorHAnsi"/>
          <w:iCs/>
          <w:sz w:val="24"/>
          <w:szCs w:val="24"/>
        </w:rPr>
        <w:t xml:space="preserve"> to Yiorgos Litos, Communication Manager &amp; Branch Director at </w:t>
      </w:r>
      <w:bookmarkStart w:id="0" w:name="_Hlk5970726"/>
      <w:r w:rsidRPr="00EE0779">
        <w:rPr>
          <w:rFonts w:asciiTheme="minorHAnsi" w:hAnsiTheme="minorHAnsi" w:cstheme="minorHAnsi"/>
          <w:iCs/>
          <w:sz w:val="24"/>
          <w:szCs w:val="24"/>
        </w:rPr>
        <w:fldChar w:fldCharType="begin"/>
      </w:r>
      <w:r w:rsidRPr="00EE0779">
        <w:rPr>
          <w:rFonts w:asciiTheme="minorHAnsi" w:hAnsiTheme="minorHAnsi" w:cstheme="minorHAnsi"/>
          <w:iCs/>
          <w:sz w:val="24"/>
          <w:szCs w:val="24"/>
        </w:rPr>
        <w:instrText xml:space="preserve"> HYPERLINK "mailto:y.litos@accelsiors.com" </w:instrText>
      </w:r>
      <w:r w:rsidRPr="00EE0779">
        <w:rPr>
          <w:rFonts w:asciiTheme="minorHAnsi" w:hAnsiTheme="minorHAnsi" w:cstheme="minorHAnsi"/>
          <w:iCs/>
          <w:sz w:val="24"/>
          <w:szCs w:val="24"/>
        </w:rPr>
        <w:fldChar w:fldCharType="separate"/>
      </w:r>
      <w:r w:rsidRPr="00EE0779">
        <w:rPr>
          <w:rStyle w:val="Hyperlink"/>
          <w:rFonts w:asciiTheme="minorHAnsi" w:hAnsiTheme="minorHAnsi" w:cstheme="minorHAnsi"/>
          <w:iCs/>
          <w:sz w:val="24"/>
          <w:szCs w:val="24"/>
        </w:rPr>
        <w:t>y.litos@accelsiors.com</w:t>
      </w:r>
      <w:bookmarkEnd w:id="0"/>
      <w:r w:rsidRPr="00EE0779">
        <w:rPr>
          <w:rFonts w:asciiTheme="minorHAnsi" w:hAnsiTheme="minorHAnsi" w:cstheme="minorHAnsi"/>
          <w:iCs/>
          <w:sz w:val="24"/>
          <w:szCs w:val="24"/>
        </w:rPr>
        <w:fldChar w:fldCharType="end"/>
      </w:r>
    </w:p>
    <w:p w14:paraId="2AF992E2" w14:textId="77777777" w:rsidR="00EE0779" w:rsidRPr="00EE0779" w:rsidRDefault="00EE0779" w:rsidP="00EE0779">
      <w:pPr>
        <w:spacing w:before="100" w:beforeAutospacing="1" w:after="100" w:afterAutospacing="1"/>
        <w:rPr>
          <w:rFonts w:asciiTheme="minorHAnsi" w:hAnsiTheme="minorHAnsi" w:cstheme="minorHAnsi"/>
          <w:b/>
          <w:bCs/>
          <w:sz w:val="24"/>
          <w:szCs w:val="24"/>
        </w:rPr>
      </w:pPr>
    </w:p>
    <w:p w14:paraId="4384B008" w14:textId="77777777" w:rsidR="00EE0779" w:rsidRPr="00EE0779" w:rsidRDefault="00EE0779" w:rsidP="00EE0779">
      <w:pPr>
        <w:spacing w:before="100" w:beforeAutospacing="1" w:after="100" w:afterAutospacing="1"/>
        <w:rPr>
          <w:rFonts w:asciiTheme="minorHAnsi" w:hAnsiTheme="minorHAnsi" w:cstheme="minorHAnsi"/>
          <w:b/>
          <w:bCs/>
          <w:sz w:val="24"/>
          <w:szCs w:val="24"/>
          <w:u w:val="single"/>
        </w:rPr>
      </w:pPr>
      <w:r w:rsidRPr="00EE0779">
        <w:rPr>
          <w:rFonts w:asciiTheme="minorHAnsi" w:hAnsiTheme="minorHAnsi" w:cstheme="minorHAnsi"/>
          <w:b/>
          <w:bCs/>
          <w:sz w:val="24"/>
          <w:szCs w:val="24"/>
          <w:u w:val="single"/>
        </w:rPr>
        <w:t>Accelsiors in a glance</w:t>
      </w:r>
    </w:p>
    <w:p w14:paraId="54620B21" w14:textId="77777777" w:rsidR="00EE0779" w:rsidRPr="00EE0779" w:rsidRDefault="00EE0779" w:rsidP="00EE0779">
      <w:pPr>
        <w:rPr>
          <w:rFonts w:asciiTheme="minorHAnsi" w:hAnsiTheme="minorHAnsi" w:cstheme="minorHAnsi"/>
          <w:i/>
          <w:iCs/>
          <w:sz w:val="24"/>
          <w:szCs w:val="24"/>
        </w:rPr>
      </w:pPr>
      <w:r w:rsidRPr="00EE0779">
        <w:rPr>
          <w:rFonts w:asciiTheme="minorHAnsi" w:hAnsiTheme="minorHAnsi" w:cstheme="minorHAnsi"/>
          <w:i/>
          <w:iCs/>
          <w:sz w:val="24"/>
          <w:szCs w:val="24"/>
        </w:rPr>
        <w:t>Accelsiors is a global scientifically driven CRO, with over 20 years of experience in clinical research. We are present with offices in 19 countries and operational capabilities in over 40 countries, in 4 continents and ready to provide high quality clinical services. We support and accelerate each step of the clinical drug development, from the preclinical consultation stage from consultations on optimal design of protocol, throughout the whole clinical development, until regulatory submission for marketing authorization. Our clinical research experience covers a broad range of therapeutic areas throughout all the phases of a clinical trial.</w:t>
      </w:r>
    </w:p>
    <w:p w14:paraId="5051E43A" w14:textId="77777777" w:rsidR="00EE0779" w:rsidRPr="00EE0779" w:rsidRDefault="00EE0779" w:rsidP="00EE0779">
      <w:pPr>
        <w:shd w:val="clear" w:color="auto" w:fill="FFFFFF"/>
        <w:spacing w:before="100" w:beforeAutospacing="1" w:after="100" w:afterAutospacing="1" w:line="240" w:lineRule="auto"/>
        <w:rPr>
          <w:rFonts w:asciiTheme="minorHAnsi" w:eastAsia="Times New Roman" w:hAnsiTheme="minorHAnsi" w:cstheme="minorHAnsi"/>
          <w:sz w:val="24"/>
          <w:szCs w:val="24"/>
        </w:rPr>
      </w:pPr>
    </w:p>
    <w:p w14:paraId="17E187A5" w14:textId="026F4393" w:rsidR="00287187" w:rsidRPr="00EE0779" w:rsidRDefault="00287187" w:rsidP="00EE0779">
      <w:pPr>
        <w:rPr>
          <w:rFonts w:asciiTheme="minorHAnsi" w:hAnsiTheme="minorHAnsi" w:cstheme="minorHAnsi"/>
          <w:i/>
          <w:iCs/>
          <w:sz w:val="24"/>
          <w:szCs w:val="24"/>
        </w:rPr>
      </w:pPr>
    </w:p>
    <w:sectPr w:rsidR="00287187" w:rsidRPr="00EE0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F63"/>
    <w:multiLevelType w:val="hybridMultilevel"/>
    <w:tmpl w:val="B1A6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A2969"/>
    <w:multiLevelType w:val="hybridMultilevel"/>
    <w:tmpl w:val="9418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ED37B5"/>
    <w:multiLevelType w:val="hybridMultilevel"/>
    <w:tmpl w:val="0E506638"/>
    <w:lvl w:ilvl="0" w:tplc="D196F016">
      <w:start w:val="1"/>
      <w:numFmt w:val="lowerLetter"/>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C926C5"/>
    <w:multiLevelType w:val="hybridMultilevel"/>
    <w:tmpl w:val="FFDA0E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8D371F"/>
    <w:multiLevelType w:val="multilevel"/>
    <w:tmpl w:val="C820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7E"/>
    <w:rsid w:val="00054981"/>
    <w:rsid w:val="000F157E"/>
    <w:rsid w:val="0020212D"/>
    <w:rsid w:val="00287187"/>
    <w:rsid w:val="003456E9"/>
    <w:rsid w:val="003A3B83"/>
    <w:rsid w:val="004732E4"/>
    <w:rsid w:val="00490697"/>
    <w:rsid w:val="005779C9"/>
    <w:rsid w:val="00866DE3"/>
    <w:rsid w:val="00B228BA"/>
    <w:rsid w:val="00B416ED"/>
    <w:rsid w:val="00B91736"/>
    <w:rsid w:val="00CF66D5"/>
    <w:rsid w:val="00D943DF"/>
    <w:rsid w:val="00EA1940"/>
    <w:rsid w:val="00EE0779"/>
    <w:rsid w:val="00F01524"/>
    <w:rsid w:val="00FE67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C7FD5"/>
  <w15:chartTrackingRefBased/>
  <w15:docId w15:val="{9B7A5934-FD69-4F27-BA1C-364C6346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57E"/>
    <w:pPr>
      <w:spacing w:after="0" w:line="276" w:lineRule="auto"/>
    </w:pPr>
    <w:rPr>
      <w:rFonts w:ascii="Arial" w:eastAsia="Arial" w:hAnsi="Arial"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57E"/>
    <w:pPr>
      <w:spacing w:line="240" w:lineRule="auto"/>
      <w:ind w:left="720"/>
      <w:contextualSpacing/>
    </w:pPr>
    <w:rPr>
      <w:rFonts w:asciiTheme="minorHAnsi" w:eastAsiaTheme="minorHAnsi" w:hAnsiTheme="minorHAnsi" w:cstheme="minorBidi"/>
      <w:sz w:val="24"/>
      <w:szCs w:val="24"/>
    </w:rPr>
  </w:style>
  <w:style w:type="character" w:styleId="Hyperlink">
    <w:name w:val="Hyperlink"/>
    <w:basedOn w:val="DefaultParagraphFont"/>
    <w:uiPriority w:val="99"/>
    <w:unhideWhenUsed/>
    <w:rsid w:val="00EE0779"/>
    <w:rPr>
      <w:color w:val="0563C1"/>
      <w:u w:val="single"/>
    </w:rPr>
  </w:style>
  <w:style w:type="paragraph" w:customStyle="1" w:styleId="js-post-body">
    <w:name w:val="js-post-body"/>
    <w:basedOn w:val="Normal"/>
    <w:rsid w:val="00EE0779"/>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Yiorgos Litos</dc:creator>
  <cp:keywords/>
  <dc:description/>
  <cp:lastModifiedBy>Yiorgos Litos</cp:lastModifiedBy>
  <cp:revision>17</cp:revision>
  <dcterms:created xsi:type="dcterms:W3CDTF">2021-11-16T11:13:00Z</dcterms:created>
  <dcterms:modified xsi:type="dcterms:W3CDTF">2021-11-19T11:09:00Z</dcterms:modified>
</cp:coreProperties>
</file>