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DE2FC9" w:rsidP="00160845">
      <w:pPr>
        <w:spacing w:after="152" w:line="240" w:lineRule="auto"/>
        <w:ind w:left="0" w:firstLine="0"/>
      </w:pPr>
      <w:r>
        <w:rPr>
          <w:noProof/>
        </w:rPr>
        <w:pict>
          <v:group id="Group 770" o:spid="_x0000_s1026" style="position:absolute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5A2743" w:rsidRPr="00351F4E" w:rsidRDefault="00160845" w:rsidP="00160845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ΕΠΙΣΤΗΜΩΝ ΥΓΕΙΑΣ</w:t>
      </w:r>
    </w:p>
    <w:p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>ΤΜΗΜΑ</w:t>
      </w:r>
      <w:r w:rsidR="00160845">
        <w:rPr>
          <w:rFonts w:asciiTheme="minorHAnsi" w:hAnsiTheme="minorHAnsi" w:cs="Arial"/>
          <w:b/>
          <w:sz w:val="20"/>
          <w:szCs w:val="20"/>
        </w:rPr>
        <w:t xml:space="preserve"> ΜΑΙΕΥΤΙΚΗΣ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F021EF" w:rsidRDefault="00E94DDA" w:rsidP="00F021EF">
      <w:pPr>
        <w:spacing w:line="360" w:lineRule="auto"/>
        <w:jc w:val="center"/>
        <w:rPr>
          <w:rFonts w:cs="Arial"/>
          <w:b/>
          <w:bCs/>
        </w:rPr>
      </w:pPr>
      <w:r w:rsidRPr="00E94DDA">
        <w:rPr>
          <w:rFonts w:cs="Arial"/>
          <w:b/>
          <w:bCs/>
        </w:rPr>
        <w:t xml:space="preserve">ΑΙΤΗΣΗ </w:t>
      </w:r>
      <w:r w:rsidR="00F021EF">
        <w:rPr>
          <w:rFonts w:cs="Arial"/>
          <w:b/>
          <w:bCs/>
        </w:rPr>
        <w:t>ΕΜΒΟΛΙΜΗΣ ΕΞΕΤΑΣΗΣ  ΕΩΣ</w:t>
      </w:r>
      <w:r w:rsidR="00D237D8">
        <w:rPr>
          <w:rFonts w:cs="Arial"/>
          <w:b/>
          <w:bCs/>
        </w:rPr>
        <w:t xml:space="preserve"> 2</w:t>
      </w:r>
      <w:r w:rsidR="00F021EF">
        <w:rPr>
          <w:rFonts w:cs="Arial"/>
          <w:b/>
          <w:bCs/>
        </w:rPr>
        <w:t xml:space="preserve"> ΜΑΘΗΜΑΤΩΝ ΦΟΙΤΗΤΗ ΥΠΟ ΔΙΑΓΡΑΦΗ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F021EF" w:rsidRDefault="007951ED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  <w:r w:rsidRPr="00F021EF">
        <w:rPr>
          <w:rFonts w:asciiTheme="minorHAnsi" w:hAnsiTheme="minorHAnsi" w:cstheme="minorHAnsi"/>
          <w:sz w:val="24"/>
          <w:szCs w:val="24"/>
        </w:rPr>
        <w:t xml:space="preserve">Σύμφωνα με την παράγραφο </w:t>
      </w:r>
      <w:r w:rsidR="00861D8F" w:rsidRPr="00F021EF">
        <w:rPr>
          <w:rFonts w:asciiTheme="minorHAnsi" w:hAnsiTheme="minorHAnsi" w:cstheme="minorHAnsi"/>
          <w:sz w:val="24"/>
          <w:szCs w:val="24"/>
        </w:rPr>
        <w:t>3</w:t>
      </w:r>
      <w:r w:rsidRPr="00F021EF">
        <w:rPr>
          <w:rFonts w:asciiTheme="minorHAnsi" w:hAnsiTheme="minorHAnsi" w:cstheme="minorHAnsi"/>
          <w:sz w:val="24"/>
          <w:szCs w:val="24"/>
        </w:rPr>
        <w:t xml:space="preserve"> του άρθρου 130 </w:t>
      </w:r>
      <w:r w:rsidR="007F502A" w:rsidRPr="00F021EF">
        <w:rPr>
          <w:rFonts w:asciiTheme="minorHAnsi" w:hAnsiTheme="minorHAnsi" w:cstheme="minorHAnsi"/>
          <w:sz w:val="24"/>
          <w:szCs w:val="24"/>
        </w:rPr>
        <w:t xml:space="preserve"> του ν. 5224/2025 (Α’ 142)</w:t>
      </w:r>
      <w:r w:rsidR="00E94DDA" w:rsidRPr="00F021EF">
        <w:rPr>
          <w:rFonts w:asciiTheme="minorHAnsi" w:hAnsiTheme="minorHAnsi" w:cstheme="minorHAnsi"/>
          <w:sz w:val="24"/>
          <w:szCs w:val="24"/>
        </w:rPr>
        <w:t>.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Εκκρεμεί η επιτυχής εξέταση μου σε έως δύο (2) μαθήματα για τη λήψη πτυχίου, μετά</w:t>
      </w:r>
      <w:r w:rsidR="00160845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και αιτούμε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διενέργειας έκτακτης εμβόλιμης</w:t>
      </w:r>
      <w:r w:rsidR="00160845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εξεταστικής αποκλειστικά για τα οφειλόμενα μαθήματα</w:t>
      </w:r>
      <w:r w:rsidR="00160845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και αναστολής της αυτοδίκαιης διαγραφής </w:t>
      </w:r>
      <w:r w:rsidR="00F021E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μου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έως την</w:t>
      </w:r>
      <w:r w:rsidR="00160845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861D8F" w:rsidRPr="00F021EF">
        <w:rPr>
          <w:rFonts w:asciiTheme="minorHAnsi" w:eastAsiaTheme="minorEastAsia" w:hAnsiTheme="minorHAnsi" w:cstheme="minorHAnsi"/>
          <w:color w:val="auto"/>
          <w:sz w:val="24"/>
          <w:szCs w:val="24"/>
        </w:rPr>
        <w:t>έκδοση των αποτελεσμάτων της εμβόλιμης εξεταστικής.</w:t>
      </w:r>
      <w:r w:rsidR="00E94DDA">
        <w:rPr>
          <w:sz w:val="24"/>
        </w:rPr>
        <w:tab/>
      </w:r>
    </w:p>
    <w:p w:rsidR="00F021EF" w:rsidRDefault="00F021EF" w:rsidP="00F021E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</w:rPr>
      </w:pPr>
    </w:p>
    <w:p w:rsidR="00F021EF" w:rsidRPr="00160845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Μαθήματα </w:t>
      </w:r>
      <w:r w:rsidRPr="00160845">
        <w:rPr>
          <w:sz w:val="24"/>
        </w:rPr>
        <w:t>:</w:t>
      </w:r>
    </w:p>
    <w:p w:rsidR="00E94DDA" w:rsidRPr="00160845" w:rsidRDefault="00F021EF" w:rsidP="00F021EF">
      <w:p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24"/>
        </w:rPr>
      </w:pPr>
      <w:r w:rsidRPr="00160845">
        <w:rPr>
          <w:sz w:val="24"/>
        </w:rPr>
        <w:t>1.</w:t>
      </w:r>
    </w:p>
    <w:p w:rsidR="00E94DDA" w:rsidRPr="00160845" w:rsidRDefault="00F021EF" w:rsidP="00F021EF">
      <w:pPr>
        <w:spacing w:after="176" w:line="360" w:lineRule="auto"/>
        <w:ind w:left="0" w:right="-15" w:firstLine="0"/>
        <w:jc w:val="both"/>
        <w:rPr>
          <w:sz w:val="24"/>
        </w:rPr>
      </w:pPr>
      <w:r w:rsidRPr="00160845">
        <w:rPr>
          <w:sz w:val="24"/>
        </w:rPr>
        <w:t>2.</w:t>
      </w: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7951ED" w:rsidRDefault="007951ED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8075E6" w:rsidP="007951ED">
      <w:pPr>
        <w:ind w:left="231" w:firstLine="0"/>
        <w:rPr>
          <w:b/>
          <w:bCs/>
        </w:rPr>
      </w:pPr>
    </w:p>
    <w:p w:rsidR="00F021EF" w:rsidRDefault="00F021EF" w:rsidP="007951ED">
      <w:pPr>
        <w:ind w:left="231" w:firstLine="0"/>
        <w:rPr>
          <w:b/>
          <w:bCs/>
        </w:rPr>
      </w:pPr>
    </w:p>
    <w:p w:rsidR="00F021EF" w:rsidRDefault="00F021EF" w:rsidP="007951ED">
      <w:pPr>
        <w:ind w:left="231" w:firstLine="0"/>
      </w:pP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DE2FC9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6ED"/>
    <w:multiLevelType w:val="hybridMultilevel"/>
    <w:tmpl w:val="9DFE9DF0"/>
    <w:lvl w:ilvl="0" w:tplc="96465FCC">
      <w:start w:val="1"/>
      <w:numFmt w:val="decimal"/>
      <w:lvlText w:val="%1.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5E6"/>
    <w:rsid w:val="000A5E2B"/>
    <w:rsid w:val="00160845"/>
    <w:rsid w:val="005A2743"/>
    <w:rsid w:val="007951ED"/>
    <w:rsid w:val="007F502A"/>
    <w:rsid w:val="008075E6"/>
    <w:rsid w:val="00861D8F"/>
    <w:rsid w:val="009412DD"/>
    <w:rsid w:val="00A3136B"/>
    <w:rsid w:val="00AA2BC1"/>
    <w:rsid w:val="00D237D8"/>
    <w:rsid w:val="00DE2FC9"/>
    <w:rsid w:val="00E27B17"/>
    <w:rsid w:val="00E45552"/>
    <w:rsid w:val="00E94DDA"/>
    <w:rsid w:val="00F02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951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51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2025-10-06T06:00:00Z</dcterms:created>
  <dcterms:modified xsi:type="dcterms:W3CDTF">2025-10-06T06:00:00Z</dcterms:modified>
</cp:coreProperties>
</file>